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F5B" w:rsidRDefault="00006F5B"/>
    <w:p w:rsidR="00006F5B" w:rsidRDefault="00004B88" w:rsidP="009002A3">
      <w:pPr>
        <w:pStyle w:val="TitleArticle"/>
      </w:pPr>
      <w:r w:rsidRPr="00AE51C0">
        <w:t xml:space="preserve">THE TITLE IS WRITTEN IN </w:t>
      </w:r>
      <w:r>
        <w:rPr>
          <w:lang w:val="en-US"/>
        </w:rPr>
        <w:t>ARIAL</w:t>
      </w:r>
      <w:r>
        <w:t xml:space="preserve"> (14</w:t>
      </w:r>
      <w:r w:rsidRPr="00AE51C0">
        <w:t>) BOLD</w:t>
      </w:r>
      <w:r w:rsidRPr="005E6AEA">
        <w:br/>
      </w:r>
      <w:r w:rsidRPr="005E6AEA">
        <w:rPr>
          <w:sz w:val="22"/>
        </w:rPr>
        <w:t>(</w:t>
      </w:r>
      <w:r w:rsidRPr="00AE51C0">
        <w:rPr>
          <w:sz w:val="22"/>
        </w:rPr>
        <w:t>Title in Bahasa Indonesia is not more than 12 words, Title in English is not more than 10 words</w:t>
      </w:r>
      <w:r w:rsidRPr="005E6AEA">
        <w:rPr>
          <w:sz w:val="22"/>
        </w:rPr>
        <w:t>)</w:t>
      </w:r>
    </w:p>
    <w:p w:rsidR="00006F5B" w:rsidRDefault="00006F5B" w:rsidP="00006F5B">
      <w:pPr>
        <w:spacing w:after="0" w:line="240" w:lineRule="auto"/>
        <w:jc w:val="center"/>
        <w:rPr>
          <w:rFonts w:ascii="Arial" w:eastAsia="Batang" w:hAnsi="Arial" w:cs="Arial"/>
          <w:b/>
          <w:szCs w:val="28"/>
        </w:rPr>
      </w:pPr>
    </w:p>
    <w:p w:rsidR="00004B88" w:rsidRDefault="00004B88" w:rsidP="009002A3">
      <w:pPr>
        <w:pStyle w:val="Author"/>
      </w:pPr>
      <w:r>
        <w:t>Author</w:t>
      </w:r>
      <w:r w:rsidRPr="005E6AEA">
        <w:rPr>
          <w:vertAlign w:val="superscript"/>
        </w:rPr>
        <w:t>1</w:t>
      </w:r>
      <w:r w:rsidRPr="005E6AEA">
        <w:t>,</w:t>
      </w:r>
      <w:r>
        <w:t xml:space="preserve"> Author</w:t>
      </w:r>
      <w:r>
        <w:rPr>
          <w:vertAlign w:val="superscript"/>
        </w:rPr>
        <w:t xml:space="preserve"> 2</w:t>
      </w:r>
      <w:r w:rsidRPr="005E6AEA">
        <w:t xml:space="preserve">, </w:t>
      </w:r>
      <w:r>
        <w:t>Author</w:t>
      </w:r>
      <w:r>
        <w:rPr>
          <w:vertAlign w:val="superscript"/>
        </w:rPr>
        <w:t xml:space="preserve"> 3</w:t>
      </w:r>
    </w:p>
    <w:p w:rsidR="00004B88" w:rsidRDefault="00004B88" w:rsidP="009002A3">
      <w:pPr>
        <w:pStyle w:val="AuthorAffiliation"/>
      </w:pPr>
      <w:r w:rsidRPr="005E6AEA">
        <w:rPr>
          <w:vertAlign w:val="superscript"/>
        </w:rPr>
        <w:t>1</w:t>
      </w:r>
      <w:r>
        <w:t>A</w:t>
      </w:r>
      <w:r w:rsidRPr="00AE51C0">
        <w:t>ffiliation</w:t>
      </w:r>
      <w:r>
        <w:t xml:space="preserve"> [1</w:t>
      </w:r>
      <w:r w:rsidRPr="00902277">
        <w:rPr>
          <w:vertAlign w:val="superscript"/>
        </w:rPr>
        <w:t>st</w:t>
      </w:r>
      <w:r>
        <w:t xml:space="preserve"> Author], </w:t>
      </w:r>
      <w:r w:rsidRPr="00AE51C0">
        <w:t>Affiliate Address</w:t>
      </w:r>
      <w:r>
        <w:t>, Country, Email</w:t>
      </w:r>
    </w:p>
    <w:p w:rsidR="00006F5B" w:rsidRDefault="00004B88" w:rsidP="009002A3">
      <w:pPr>
        <w:pStyle w:val="AuthorAffiliation"/>
      </w:pPr>
      <w:r>
        <w:rPr>
          <w:vertAlign w:val="superscript"/>
        </w:rPr>
        <w:t>2</w:t>
      </w:r>
      <w:r>
        <w:t>A</w:t>
      </w:r>
      <w:r w:rsidRPr="00AE51C0">
        <w:t>ffiliation</w:t>
      </w:r>
      <w:r>
        <w:t xml:space="preserve"> [2</w:t>
      </w:r>
      <w:r w:rsidRPr="00902277">
        <w:rPr>
          <w:vertAlign w:val="superscript"/>
        </w:rPr>
        <w:t>nd</w:t>
      </w:r>
      <w:r>
        <w:t xml:space="preserve"> Author], </w:t>
      </w:r>
      <w:r w:rsidRPr="00AE51C0">
        <w:t>Affiliate Address</w:t>
      </w:r>
      <w:r>
        <w:t>, Country, Emai</w:t>
      </w:r>
      <w:r w:rsidR="00006F5B">
        <w:t>l</w:t>
      </w:r>
    </w:p>
    <w:p w:rsidR="00006F5B" w:rsidRDefault="00006F5B" w:rsidP="00006F5B">
      <w:pPr>
        <w:spacing w:before="120" w:after="0" w:line="240" w:lineRule="auto"/>
        <w:jc w:val="center"/>
        <w:rPr>
          <w:rFonts w:ascii="Arial" w:eastAsia="Batang" w:hAnsi="Arial" w:cs="Arial"/>
          <w:sz w:val="20"/>
          <w:szCs w:val="28"/>
          <w:lang w:val="en-US"/>
        </w:rPr>
      </w:pPr>
    </w:p>
    <w:p w:rsidR="00006F5B" w:rsidRPr="005E6AEA" w:rsidRDefault="00006F5B" w:rsidP="00006F5B">
      <w:pPr>
        <w:spacing w:before="120" w:after="0" w:line="240" w:lineRule="auto"/>
        <w:jc w:val="center"/>
        <w:rPr>
          <w:rFonts w:ascii="Arial" w:eastAsia="Batang" w:hAnsi="Arial" w:cs="Arial"/>
          <w:sz w:val="20"/>
          <w:szCs w:val="28"/>
          <w:lang w:val="en-US"/>
        </w:rPr>
      </w:pPr>
    </w:p>
    <w:p w:rsidR="00006F5B" w:rsidRPr="00DB3F8B" w:rsidRDefault="00004B88" w:rsidP="009002A3">
      <w:pPr>
        <w:pStyle w:val="AbstractHead"/>
      </w:pPr>
      <w:r w:rsidRPr="00004B88">
        <w:t>ABSTRACT</w:t>
      </w:r>
    </w:p>
    <w:p w:rsidR="00006F5B" w:rsidRPr="00DB3F8B" w:rsidRDefault="00004B88" w:rsidP="009002A3">
      <w:pPr>
        <w:pStyle w:val="BodyAbstract"/>
        <w:rPr>
          <w:b/>
        </w:rPr>
      </w:pPr>
      <w:r w:rsidRPr="00004B88">
        <w:t xml:space="preserve">Abstract comprises the key problem, the purpose of the study, methodology or approach, and the result of the discussion of the study. It provides the empirical findings, methods and implications. A quantitative study should be supported by number and the implication of the result of the study. The abstract is written in English or Bahasa Indonesia, </w:t>
      </w:r>
      <w:bookmarkStart w:id="0" w:name="_GoBack"/>
      <w:r w:rsidR="001053DA">
        <w:t>a</w:t>
      </w:r>
      <w:r w:rsidR="001053DA" w:rsidRPr="001053DA">
        <w:t>bstract writing consists of 150 - 250 words</w:t>
      </w:r>
      <w:bookmarkEnd w:id="0"/>
      <w:r w:rsidR="001053DA" w:rsidRPr="001053DA">
        <w:t>.</w:t>
      </w:r>
    </w:p>
    <w:p w:rsidR="00006F5B" w:rsidRDefault="000D5CA8" w:rsidP="00006F5B">
      <w:pPr>
        <w:spacing w:line="276" w:lineRule="auto"/>
        <w:ind w:left="426" w:right="401"/>
        <w:jc w:val="both"/>
        <w:rPr>
          <w:rFonts w:ascii="Arial" w:hAnsi="Arial" w:cs="Arial"/>
          <w:sz w:val="20"/>
          <w:szCs w:val="20"/>
        </w:rPr>
      </w:pPr>
      <w:r w:rsidRPr="000D5CA8">
        <w:rPr>
          <w:rFonts w:ascii="Arial" w:hAnsi="Arial" w:cs="Arial"/>
          <w:sz w:val="20"/>
          <w:szCs w:val="20"/>
        </w:rPr>
        <w:t>Keywords: 3-5 words or phrases. Keywords are separated by a comma [</w:t>
      </w:r>
      <w:r>
        <w:rPr>
          <w:rFonts w:ascii="Arial" w:hAnsi="Arial" w:cs="Arial"/>
          <w:sz w:val="20"/>
          <w:szCs w:val="20"/>
        </w:rPr>
        <w:t>Goudy Old Style 11, 1,15 spaced</w:t>
      </w:r>
      <w:r w:rsidR="00006F5B" w:rsidRPr="00DB3F8B">
        <w:rPr>
          <w:rFonts w:ascii="Arial" w:hAnsi="Arial" w:cs="Arial"/>
          <w:sz w:val="20"/>
          <w:szCs w:val="20"/>
        </w:rPr>
        <w:t>]</w:t>
      </w:r>
    </w:p>
    <w:p w:rsidR="00983DE8" w:rsidRDefault="00983DE8">
      <w:r>
        <w:br/>
      </w:r>
    </w:p>
    <w:p w:rsidR="00983DE8" w:rsidRDefault="00983DE8">
      <w:r>
        <w:br w:type="page"/>
      </w:r>
    </w:p>
    <w:p w:rsidR="00983DE8" w:rsidRDefault="00983DE8">
      <w:pPr>
        <w:sectPr w:rsidR="00983DE8" w:rsidSect="00006F5B">
          <w:headerReference w:type="default" r:id="rId7"/>
          <w:footerReference w:type="default" r:id="rId8"/>
          <w:pgSz w:w="11907" w:h="16839" w:code="9"/>
          <w:pgMar w:top="1701" w:right="1701" w:bottom="1701" w:left="1701" w:header="708" w:footer="708" w:gutter="0"/>
          <w:cols w:space="708"/>
          <w:docGrid w:linePitch="360"/>
        </w:sectPr>
      </w:pPr>
    </w:p>
    <w:p w:rsidR="00983DE8" w:rsidRPr="009A1512" w:rsidRDefault="000D5CA8" w:rsidP="009002A3">
      <w:pPr>
        <w:pStyle w:val="HeadBody"/>
        <w:rPr>
          <w:lang w:val="en-US"/>
        </w:rPr>
      </w:pPr>
      <w:r w:rsidRPr="000D5CA8">
        <w:lastRenderedPageBreak/>
        <w:t>INTRODUCTION [Arial 10, bold]</w:t>
      </w:r>
    </w:p>
    <w:p w:rsidR="00983DE8" w:rsidRDefault="000D5CA8" w:rsidP="009002A3">
      <w:pPr>
        <w:pStyle w:val="Body"/>
      </w:pPr>
      <w:r w:rsidRPr="000D5CA8">
        <w:t xml:space="preserve">This section covers the background of the issues or problems and the urgency and the rationale of the study. The purpose of the study and the plan to solve the problems are stated in this section. Relevant literature reviews and hypotheses development (if any) are stated in this section.  This part is closed by state of the art ( the specification of the purpose of the study and the difference with the other studies) [Arial, 10, normal]. </w:t>
      </w:r>
      <w:r w:rsidR="00983DE8" w:rsidRPr="001415DD">
        <w:t xml:space="preserve"> [</w:t>
      </w:r>
      <w:r w:rsidR="00983DE8">
        <w:t>Arial, 10, normal]</w:t>
      </w:r>
    </w:p>
    <w:p w:rsidR="00983DE8" w:rsidRDefault="00983DE8" w:rsidP="00983DE8">
      <w:pPr>
        <w:spacing w:after="0" w:line="360" w:lineRule="auto"/>
        <w:ind w:firstLine="567"/>
        <w:jc w:val="both"/>
        <w:rPr>
          <w:rFonts w:ascii="Arial" w:hAnsi="Arial" w:cs="Arial"/>
          <w:sz w:val="20"/>
          <w:szCs w:val="20"/>
        </w:rPr>
      </w:pPr>
    </w:p>
    <w:p w:rsidR="00983DE8" w:rsidRPr="001415DD" w:rsidRDefault="000D5CA8" w:rsidP="009002A3">
      <w:pPr>
        <w:pStyle w:val="HeadBody"/>
      </w:pPr>
      <w:r w:rsidRPr="000D5CA8">
        <w:t>METHODOLOGY</w:t>
      </w:r>
    </w:p>
    <w:p w:rsidR="00983DE8" w:rsidRDefault="000D5CA8" w:rsidP="009002A3">
      <w:pPr>
        <w:pStyle w:val="Body"/>
      </w:pPr>
      <w:r w:rsidRPr="000D5CA8">
        <w:t>This part covers the study approach, the object of the study, scope, the data collection instruments, place, the data collection technique, and the analysis technique. [Arial, 10, normal].</w:t>
      </w:r>
    </w:p>
    <w:p w:rsidR="00983DE8" w:rsidRDefault="00983DE8" w:rsidP="000D5CA8">
      <w:pPr>
        <w:spacing w:after="0" w:line="360" w:lineRule="auto"/>
        <w:ind w:firstLine="567"/>
        <w:jc w:val="both"/>
        <w:rPr>
          <w:rFonts w:ascii="Arial" w:hAnsi="Arial" w:cs="Arial"/>
          <w:sz w:val="20"/>
          <w:szCs w:val="20"/>
        </w:rPr>
      </w:pPr>
    </w:p>
    <w:p w:rsidR="00983DE8" w:rsidRPr="001415DD" w:rsidRDefault="000D5CA8" w:rsidP="009002A3">
      <w:pPr>
        <w:pStyle w:val="HeadBody"/>
      </w:pPr>
      <w:r w:rsidRPr="000D5CA8">
        <w:t>RESULT AND DISCUSSION</w:t>
      </w:r>
    </w:p>
    <w:p w:rsidR="00006F5B" w:rsidRPr="009002A3" w:rsidRDefault="000D5CA8" w:rsidP="009002A3">
      <w:pPr>
        <w:pStyle w:val="Body"/>
      </w:pPr>
      <w:r w:rsidRPr="009002A3">
        <w:t>This section presents the result of the study, discussion, and the finding. The result of the study provides the data of the study. The discussion section analyzes, compares, contrasts the data with the relevant result of the other studies. The finding section serves novelty in the form of generalization, concept, theory, formulation, principle, and postulate. The discussion result and findings of the study need to be strengthened by an illustration in the form of table or figure (graphic, diagram, chart, photo, example).</w:t>
      </w:r>
      <w:r w:rsidR="00983DE8" w:rsidRPr="009002A3">
        <w:t xml:space="preserve"> [Arial, 10, normal]</w:t>
      </w:r>
    </w:p>
    <w:p w:rsidR="00983DE8" w:rsidRDefault="00983DE8" w:rsidP="000D5CA8">
      <w:pPr>
        <w:spacing w:after="0" w:line="360" w:lineRule="auto"/>
        <w:rPr>
          <w:rFonts w:ascii="Arial" w:hAnsi="Arial" w:cs="Arial"/>
          <w:sz w:val="20"/>
          <w:szCs w:val="20"/>
        </w:rPr>
      </w:pPr>
    </w:p>
    <w:p w:rsidR="00983DE8" w:rsidRPr="001415DD" w:rsidRDefault="000D5CA8" w:rsidP="009002A3">
      <w:pPr>
        <w:pStyle w:val="HeadBody"/>
      </w:pPr>
      <w:r w:rsidRPr="000D5CA8">
        <w:t>CONCLUSION</w:t>
      </w:r>
    </w:p>
    <w:p w:rsidR="00983DE8" w:rsidRDefault="000D5CA8" w:rsidP="009002A3">
      <w:pPr>
        <w:pStyle w:val="Body"/>
      </w:pPr>
      <w:r w:rsidRPr="000D5CA8">
        <w:t xml:space="preserve">This section covers a brief overview of the result of the study and discussion, including the implication of the study and </w:t>
      </w:r>
      <w:r>
        <w:t>suggestion. [Arial, 10, normal</w:t>
      </w:r>
      <w:r w:rsidR="008B2E5A">
        <w:t>]</w:t>
      </w:r>
      <w:r w:rsidR="00983DE8" w:rsidRPr="001415DD">
        <w:t xml:space="preserve">. </w:t>
      </w:r>
    </w:p>
    <w:p w:rsidR="00983DE8" w:rsidRDefault="00983DE8" w:rsidP="00983DE8">
      <w:pPr>
        <w:spacing w:after="0" w:line="360" w:lineRule="auto"/>
        <w:ind w:firstLine="567"/>
        <w:jc w:val="both"/>
        <w:rPr>
          <w:rFonts w:ascii="Arial" w:hAnsi="Arial" w:cs="Arial"/>
          <w:sz w:val="20"/>
          <w:szCs w:val="20"/>
        </w:rPr>
      </w:pPr>
    </w:p>
    <w:p w:rsidR="00983DE8" w:rsidRPr="001415DD" w:rsidRDefault="000D5CA8" w:rsidP="009002A3">
      <w:pPr>
        <w:pStyle w:val="HeadBody"/>
      </w:pPr>
      <w:r w:rsidRPr="000D5CA8">
        <w:t>REFERENCES</w:t>
      </w:r>
    </w:p>
    <w:p w:rsidR="00983DE8" w:rsidRPr="000D5CA8" w:rsidRDefault="000D5CA8" w:rsidP="009002A3">
      <w:pPr>
        <w:pStyle w:val="Body"/>
        <w:rPr>
          <w:lang w:val="en-US"/>
        </w:rPr>
      </w:pPr>
      <w:r w:rsidRPr="000D5CA8">
        <w:t>We recommend using reference management software for the paper cited in this article.  The article whose author is more than 6 is written by using ‘ et al.'. If less than 6, all authors are listed</w:t>
      </w:r>
      <w:r w:rsidR="008B2E5A">
        <w:t>.</w:t>
      </w:r>
      <w:r>
        <w:rPr>
          <w:lang w:val="en-US"/>
        </w:rPr>
        <w:t xml:space="preserve"> Source (book, </w:t>
      </w:r>
      <w:r w:rsidRPr="00902277">
        <w:t>scientific journal, scientific magazine or proceeding</w:t>
      </w:r>
      <w:r>
        <w:rPr>
          <w:lang w:val="en-US"/>
        </w:rPr>
        <w:t>).</w:t>
      </w:r>
      <w:r w:rsidR="001053DA">
        <w:rPr>
          <w:lang w:val="en-US"/>
        </w:rPr>
        <w:t xml:space="preserve"> </w:t>
      </w:r>
      <w:r w:rsidR="001053DA" w:rsidRPr="001053DA">
        <w:rPr>
          <w:lang w:val="en-US"/>
        </w:rPr>
        <w:t xml:space="preserve">Reference writing using APA </w:t>
      </w:r>
      <w:proofErr w:type="spellStart"/>
      <w:proofErr w:type="gramStart"/>
      <w:r w:rsidR="001053DA" w:rsidRPr="001053DA">
        <w:rPr>
          <w:lang w:val="en-US"/>
        </w:rPr>
        <w:t>chicago</w:t>
      </w:r>
      <w:proofErr w:type="spellEnd"/>
      <w:proofErr w:type="gramEnd"/>
      <w:r w:rsidR="001053DA" w:rsidRPr="001053DA">
        <w:rPr>
          <w:lang w:val="en-US"/>
        </w:rPr>
        <w:t xml:space="preserve"> style.</w:t>
      </w:r>
    </w:p>
    <w:p w:rsidR="00983DE8" w:rsidRDefault="00983DE8" w:rsidP="00983DE8">
      <w:pPr>
        <w:spacing w:after="0" w:line="360" w:lineRule="auto"/>
        <w:ind w:firstLine="567"/>
        <w:jc w:val="both"/>
        <w:rPr>
          <w:rFonts w:ascii="Arial" w:hAnsi="Arial" w:cs="Arial"/>
          <w:sz w:val="20"/>
          <w:szCs w:val="20"/>
        </w:rPr>
      </w:pPr>
    </w:p>
    <w:p w:rsidR="000D5CA8" w:rsidRPr="00902277" w:rsidRDefault="000D5CA8" w:rsidP="000D5CA8">
      <w:pPr>
        <w:spacing w:after="0" w:line="276" w:lineRule="auto"/>
        <w:jc w:val="both"/>
        <w:rPr>
          <w:rFonts w:ascii="Arial" w:hAnsi="Arial" w:cs="Arial"/>
          <w:b/>
          <w:sz w:val="20"/>
          <w:szCs w:val="20"/>
        </w:rPr>
      </w:pPr>
      <w:r w:rsidRPr="00902277">
        <w:rPr>
          <w:rFonts w:ascii="Arial" w:hAnsi="Arial" w:cs="Arial"/>
          <w:b/>
          <w:sz w:val="20"/>
          <w:szCs w:val="20"/>
        </w:rPr>
        <w:t>The sample of Reference writing.</w:t>
      </w:r>
    </w:p>
    <w:p w:rsidR="000D5CA8" w:rsidRPr="001415DD" w:rsidRDefault="000D5CA8" w:rsidP="000D5CA8">
      <w:pPr>
        <w:spacing w:after="0" w:line="276" w:lineRule="auto"/>
        <w:jc w:val="both"/>
        <w:rPr>
          <w:rFonts w:ascii="Arial" w:hAnsi="Arial" w:cs="Arial"/>
          <w:b/>
          <w:sz w:val="20"/>
          <w:szCs w:val="20"/>
        </w:rPr>
      </w:pPr>
      <w:r w:rsidRPr="00902277">
        <w:rPr>
          <w:rFonts w:ascii="Arial" w:hAnsi="Arial" w:cs="Arial"/>
          <w:b/>
          <w:sz w:val="20"/>
          <w:szCs w:val="20"/>
        </w:rPr>
        <w:t>Reference from Books:</w:t>
      </w:r>
    </w:p>
    <w:p w:rsidR="000D5CA8" w:rsidRPr="001415DD" w:rsidRDefault="000D5CA8" w:rsidP="000D5CA8">
      <w:pPr>
        <w:spacing w:after="0" w:line="276" w:lineRule="auto"/>
        <w:jc w:val="both"/>
        <w:rPr>
          <w:rFonts w:ascii="Arial" w:hAnsi="Arial" w:cs="Arial"/>
          <w:b/>
          <w:sz w:val="20"/>
          <w:szCs w:val="20"/>
        </w:rPr>
      </w:pPr>
    </w:p>
    <w:p w:rsidR="000D5CA8" w:rsidRPr="001415DD" w:rsidRDefault="000D5CA8" w:rsidP="000D5CA8">
      <w:pPr>
        <w:spacing w:after="0" w:line="276" w:lineRule="auto"/>
        <w:ind w:left="284" w:hanging="284"/>
        <w:jc w:val="both"/>
        <w:rPr>
          <w:rFonts w:ascii="Arial" w:hAnsi="Arial" w:cs="Arial"/>
          <w:sz w:val="20"/>
          <w:szCs w:val="20"/>
        </w:rPr>
      </w:pPr>
      <w:r>
        <w:rPr>
          <w:rFonts w:ascii="Arial" w:hAnsi="Arial" w:cs="Arial"/>
          <w:sz w:val="20"/>
          <w:szCs w:val="20"/>
        </w:rPr>
        <w:t>Corey, Gerald</w:t>
      </w:r>
      <w:r w:rsidRPr="001415DD">
        <w:rPr>
          <w:rFonts w:ascii="Arial" w:hAnsi="Arial" w:cs="Arial"/>
          <w:sz w:val="20"/>
          <w:szCs w:val="20"/>
        </w:rPr>
        <w:t>. (201</w:t>
      </w:r>
      <w:r>
        <w:rPr>
          <w:rFonts w:ascii="Arial" w:hAnsi="Arial" w:cs="Arial"/>
          <w:sz w:val="20"/>
          <w:szCs w:val="20"/>
        </w:rPr>
        <w:t>2</w:t>
      </w:r>
      <w:r w:rsidRPr="001415DD">
        <w:rPr>
          <w:rFonts w:ascii="Arial" w:hAnsi="Arial" w:cs="Arial"/>
          <w:sz w:val="20"/>
          <w:szCs w:val="20"/>
        </w:rPr>
        <w:t xml:space="preserve">). </w:t>
      </w:r>
      <w:r>
        <w:rPr>
          <w:rFonts w:ascii="Arial" w:hAnsi="Arial" w:cs="Arial"/>
          <w:i/>
          <w:sz w:val="20"/>
          <w:szCs w:val="20"/>
        </w:rPr>
        <w:t xml:space="preserve">Teory and </w:t>
      </w:r>
      <w:r>
        <w:rPr>
          <w:rFonts w:ascii="Arial" w:hAnsi="Arial" w:cs="Arial"/>
          <w:i/>
          <w:sz w:val="20"/>
          <w:szCs w:val="20"/>
          <w:lang w:val="en-US"/>
        </w:rPr>
        <w:t>p</w:t>
      </w:r>
      <w:r>
        <w:rPr>
          <w:rFonts w:ascii="Arial" w:hAnsi="Arial" w:cs="Arial"/>
          <w:i/>
          <w:sz w:val="20"/>
          <w:szCs w:val="20"/>
        </w:rPr>
        <w:t xml:space="preserve">ractice of </w:t>
      </w:r>
      <w:r>
        <w:rPr>
          <w:rFonts w:ascii="Arial" w:hAnsi="Arial" w:cs="Arial"/>
          <w:i/>
          <w:sz w:val="20"/>
          <w:szCs w:val="20"/>
          <w:lang w:val="en-US"/>
        </w:rPr>
        <w:t>g</w:t>
      </w:r>
      <w:r>
        <w:rPr>
          <w:rFonts w:ascii="Arial" w:hAnsi="Arial" w:cs="Arial"/>
          <w:i/>
          <w:sz w:val="20"/>
          <w:szCs w:val="20"/>
        </w:rPr>
        <w:t xml:space="preserve">roup </w:t>
      </w:r>
      <w:r>
        <w:rPr>
          <w:rFonts w:ascii="Arial" w:hAnsi="Arial" w:cs="Arial"/>
          <w:i/>
          <w:sz w:val="20"/>
          <w:szCs w:val="20"/>
          <w:lang w:val="en-US"/>
        </w:rPr>
        <w:t>c</w:t>
      </w:r>
      <w:r>
        <w:rPr>
          <w:rFonts w:ascii="Arial" w:hAnsi="Arial" w:cs="Arial"/>
          <w:i/>
          <w:sz w:val="20"/>
          <w:szCs w:val="20"/>
        </w:rPr>
        <w:t>ounseling</w:t>
      </w:r>
      <w:r>
        <w:rPr>
          <w:rFonts w:ascii="Arial" w:hAnsi="Arial" w:cs="Arial"/>
          <w:sz w:val="20"/>
          <w:szCs w:val="20"/>
        </w:rPr>
        <w:t>.</w:t>
      </w:r>
      <w:r w:rsidRPr="001415DD">
        <w:rPr>
          <w:rFonts w:ascii="Arial" w:hAnsi="Arial" w:cs="Arial"/>
          <w:sz w:val="20"/>
          <w:szCs w:val="20"/>
        </w:rPr>
        <w:t xml:space="preserve"> </w:t>
      </w:r>
      <w:r>
        <w:rPr>
          <w:rFonts w:ascii="Arial" w:hAnsi="Arial" w:cs="Arial"/>
          <w:sz w:val="20"/>
          <w:szCs w:val="20"/>
        </w:rPr>
        <w:t>USA</w:t>
      </w:r>
      <w:r w:rsidRPr="001415DD">
        <w:rPr>
          <w:rFonts w:ascii="Arial" w:hAnsi="Arial" w:cs="Arial"/>
          <w:sz w:val="20"/>
          <w:szCs w:val="20"/>
        </w:rPr>
        <w:t xml:space="preserve">: </w:t>
      </w:r>
      <w:r>
        <w:rPr>
          <w:rFonts w:ascii="Arial" w:hAnsi="Arial" w:cs="Arial"/>
          <w:sz w:val="20"/>
          <w:szCs w:val="20"/>
        </w:rPr>
        <w:t>Broks Cole Thompson</w:t>
      </w:r>
      <w:r w:rsidRPr="001415DD">
        <w:rPr>
          <w:rFonts w:ascii="Arial" w:hAnsi="Arial" w:cs="Arial"/>
          <w:sz w:val="20"/>
          <w:szCs w:val="20"/>
        </w:rPr>
        <w:t>.</w:t>
      </w:r>
    </w:p>
    <w:p w:rsidR="000D5CA8" w:rsidRPr="001415DD" w:rsidRDefault="000D5CA8" w:rsidP="000D5CA8">
      <w:pPr>
        <w:spacing w:after="0" w:line="276" w:lineRule="auto"/>
        <w:jc w:val="both"/>
        <w:rPr>
          <w:rFonts w:ascii="Arial" w:hAnsi="Arial" w:cs="Arial"/>
          <w:sz w:val="20"/>
          <w:szCs w:val="20"/>
        </w:rPr>
      </w:pPr>
    </w:p>
    <w:p w:rsidR="000D5CA8" w:rsidRPr="001415DD" w:rsidRDefault="000D5CA8" w:rsidP="000D5CA8">
      <w:pPr>
        <w:spacing w:after="0" w:line="276" w:lineRule="auto"/>
        <w:jc w:val="both"/>
        <w:rPr>
          <w:rFonts w:ascii="Arial" w:hAnsi="Arial" w:cs="Arial"/>
          <w:b/>
          <w:sz w:val="20"/>
          <w:szCs w:val="20"/>
        </w:rPr>
      </w:pPr>
      <w:r w:rsidRPr="00902277">
        <w:rPr>
          <w:rFonts w:ascii="Arial" w:hAnsi="Arial" w:cs="Arial"/>
          <w:b/>
          <w:sz w:val="20"/>
          <w:szCs w:val="20"/>
        </w:rPr>
        <w:t>References from Journal:</w:t>
      </w:r>
    </w:p>
    <w:p w:rsidR="000D5CA8" w:rsidRPr="001415DD" w:rsidRDefault="000D5CA8" w:rsidP="000D5CA8">
      <w:pPr>
        <w:spacing w:after="0" w:line="276" w:lineRule="auto"/>
        <w:jc w:val="both"/>
        <w:rPr>
          <w:rFonts w:ascii="Arial" w:hAnsi="Arial" w:cs="Arial"/>
          <w:b/>
          <w:sz w:val="20"/>
          <w:szCs w:val="20"/>
        </w:rPr>
      </w:pPr>
    </w:p>
    <w:p w:rsidR="000D5CA8" w:rsidRPr="001415DD" w:rsidRDefault="000D5CA8" w:rsidP="000D5CA8">
      <w:pPr>
        <w:spacing w:after="0" w:line="276" w:lineRule="auto"/>
        <w:ind w:left="284" w:hanging="284"/>
        <w:jc w:val="both"/>
        <w:rPr>
          <w:rFonts w:ascii="Arial" w:hAnsi="Arial" w:cs="Arial"/>
          <w:sz w:val="20"/>
          <w:szCs w:val="20"/>
        </w:rPr>
      </w:pPr>
      <w:r w:rsidRPr="001415DD">
        <w:rPr>
          <w:rFonts w:ascii="Arial" w:hAnsi="Arial" w:cs="Arial"/>
          <w:sz w:val="20"/>
          <w:szCs w:val="20"/>
        </w:rPr>
        <w:t xml:space="preserve">Dawes, M. E., Horan, J. J., &amp; Hackett, G. (2000). Experimental </w:t>
      </w:r>
      <w:r>
        <w:rPr>
          <w:rFonts w:ascii="Arial" w:hAnsi="Arial" w:cs="Arial"/>
          <w:sz w:val="20"/>
          <w:szCs w:val="20"/>
          <w:lang w:val="en-US"/>
        </w:rPr>
        <w:t>e</w:t>
      </w:r>
      <w:r w:rsidRPr="001415DD">
        <w:rPr>
          <w:rFonts w:ascii="Arial" w:hAnsi="Arial" w:cs="Arial"/>
          <w:sz w:val="20"/>
          <w:szCs w:val="20"/>
        </w:rPr>
        <w:t xml:space="preserve">valuation of </w:t>
      </w:r>
      <w:r>
        <w:rPr>
          <w:rFonts w:ascii="Arial" w:hAnsi="Arial" w:cs="Arial"/>
          <w:sz w:val="20"/>
          <w:szCs w:val="20"/>
          <w:lang w:val="en-US"/>
        </w:rPr>
        <w:t>s</w:t>
      </w:r>
      <w:r w:rsidRPr="001415DD">
        <w:rPr>
          <w:rFonts w:ascii="Arial" w:hAnsi="Arial" w:cs="Arial"/>
          <w:sz w:val="20"/>
          <w:szCs w:val="20"/>
        </w:rPr>
        <w:t xml:space="preserve">elf-efﬁcacy </w:t>
      </w:r>
      <w:r>
        <w:rPr>
          <w:rFonts w:ascii="Arial" w:hAnsi="Arial" w:cs="Arial"/>
          <w:sz w:val="20"/>
          <w:szCs w:val="20"/>
          <w:lang w:val="en-US"/>
        </w:rPr>
        <w:t>t</w:t>
      </w:r>
      <w:r w:rsidRPr="001415DD">
        <w:rPr>
          <w:rFonts w:ascii="Arial" w:hAnsi="Arial" w:cs="Arial"/>
          <w:sz w:val="20"/>
          <w:szCs w:val="20"/>
        </w:rPr>
        <w:t xml:space="preserve">reatment on </w:t>
      </w:r>
      <w:r>
        <w:rPr>
          <w:rFonts w:ascii="Arial" w:hAnsi="Arial" w:cs="Arial"/>
          <w:sz w:val="20"/>
          <w:szCs w:val="20"/>
          <w:lang w:val="en-US"/>
        </w:rPr>
        <w:t>t</w:t>
      </w:r>
      <w:r w:rsidRPr="001415DD">
        <w:rPr>
          <w:rFonts w:ascii="Arial" w:hAnsi="Arial" w:cs="Arial"/>
          <w:sz w:val="20"/>
          <w:szCs w:val="20"/>
        </w:rPr>
        <w:t xml:space="preserve">echnical/ </w:t>
      </w:r>
      <w:r>
        <w:rPr>
          <w:rFonts w:ascii="Arial" w:hAnsi="Arial" w:cs="Arial"/>
          <w:sz w:val="20"/>
          <w:szCs w:val="20"/>
          <w:lang w:val="en-US"/>
        </w:rPr>
        <w:t>s</w:t>
      </w:r>
      <w:r w:rsidRPr="001415DD">
        <w:rPr>
          <w:rFonts w:ascii="Arial" w:hAnsi="Arial" w:cs="Arial"/>
          <w:sz w:val="20"/>
          <w:szCs w:val="20"/>
        </w:rPr>
        <w:t xml:space="preserve">cientiﬁc </w:t>
      </w:r>
      <w:r>
        <w:rPr>
          <w:rFonts w:ascii="Arial" w:hAnsi="Arial" w:cs="Arial"/>
          <w:sz w:val="20"/>
          <w:szCs w:val="20"/>
          <w:lang w:val="en-US"/>
        </w:rPr>
        <w:t>c</w:t>
      </w:r>
      <w:r w:rsidRPr="001415DD">
        <w:rPr>
          <w:rFonts w:ascii="Arial" w:hAnsi="Arial" w:cs="Arial"/>
          <w:sz w:val="20"/>
          <w:szCs w:val="20"/>
        </w:rPr>
        <w:t xml:space="preserve">areer </w:t>
      </w:r>
      <w:r>
        <w:rPr>
          <w:rFonts w:ascii="Arial" w:hAnsi="Arial" w:cs="Arial"/>
          <w:sz w:val="20"/>
          <w:szCs w:val="20"/>
          <w:lang w:val="en-US"/>
        </w:rPr>
        <w:t>o</w:t>
      </w:r>
      <w:r w:rsidRPr="001415DD">
        <w:rPr>
          <w:rFonts w:ascii="Arial" w:hAnsi="Arial" w:cs="Arial"/>
          <w:sz w:val="20"/>
          <w:szCs w:val="20"/>
        </w:rPr>
        <w:t xml:space="preserve">utcomes. </w:t>
      </w:r>
      <w:r w:rsidRPr="001415DD">
        <w:rPr>
          <w:rFonts w:ascii="Arial" w:hAnsi="Arial" w:cs="Arial"/>
          <w:i/>
          <w:sz w:val="20"/>
          <w:szCs w:val="20"/>
        </w:rPr>
        <w:t>British Journal of Guidance &amp; Counselling</w:t>
      </w:r>
      <w:r w:rsidRPr="001415DD">
        <w:rPr>
          <w:rFonts w:ascii="Arial" w:hAnsi="Arial" w:cs="Arial"/>
          <w:sz w:val="20"/>
          <w:szCs w:val="20"/>
        </w:rPr>
        <w:t>, 28</w:t>
      </w:r>
      <w:r>
        <w:rPr>
          <w:rFonts w:ascii="Arial" w:hAnsi="Arial" w:cs="Arial"/>
          <w:sz w:val="20"/>
          <w:szCs w:val="20"/>
        </w:rPr>
        <w:t xml:space="preserve">(2), </w:t>
      </w:r>
      <w:r w:rsidRPr="001415DD">
        <w:rPr>
          <w:rFonts w:ascii="Arial" w:hAnsi="Arial" w:cs="Arial"/>
          <w:sz w:val="20"/>
          <w:szCs w:val="20"/>
        </w:rPr>
        <w:t>87–99.</w:t>
      </w:r>
    </w:p>
    <w:p w:rsidR="000D5CA8" w:rsidRDefault="000D5CA8" w:rsidP="000D5CA8">
      <w:pPr>
        <w:spacing w:after="0" w:line="276" w:lineRule="auto"/>
        <w:jc w:val="both"/>
        <w:rPr>
          <w:rFonts w:ascii="Arial" w:hAnsi="Arial" w:cs="Arial"/>
          <w:sz w:val="20"/>
          <w:szCs w:val="20"/>
        </w:rPr>
      </w:pPr>
    </w:p>
    <w:p w:rsidR="000D5CA8" w:rsidRDefault="000D5CA8" w:rsidP="000D5CA8">
      <w:pPr>
        <w:spacing w:after="0" w:line="276" w:lineRule="auto"/>
        <w:jc w:val="both"/>
        <w:rPr>
          <w:rFonts w:ascii="Arial" w:hAnsi="Arial" w:cs="Arial"/>
          <w:sz w:val="20"/>
          <w:szCs w:val="20"/>
        </w:rPr>
      </w:pPr>
    </w:p>
    <w:p w:rsidR="000D5CA8" w:rsidRPr="001415DD" w:rsidRDefault="000D5CA8" w:rsidP="000D5CA8">
      <w:pPr>
        <w:spacing w:after="0" w:line="276" w:lineRule="auto"/>
        <w:jc w:val="both"/>
        <w:rPr>
          <w:rFonts w:ascii="Arial" w:hAnsi="Arial" w:cs="Arial"/>
          <w:sz w:val="20"/>
          <w:szCs w:val="20"/>
        </w:rPr>
      </w:pPr>
    </w:p>
    <w:p w:rsidR="000D5CA8" w:rsidRPr="001415DD" w:rsidRDefault="000D5CA8" w:rsidP="000D5CA8">
      <w:pPr>
        <w:rPr>
          <w:rFonts w:ascii="Arial" w:eastAsiaTheme="minorEastAsia" w:hAnsi="Arial" w:cs="Arial"/>
          <w:sz w:val="20"/>
          <w:szCs w:val="20"/>
        </w:rPr>
      </w:pPr>
      <w:r w:rsidRPr="00902277">
        <w:rPr>
          <w:rFonts w:ascii="Arial" w:eastAsiaTheme="minorEastAsia" w:hAnsi="Arial" w:cs="Arial"/>
          <w:b/>
          <w:sz w:val="20"/>
          <w:szCs w:val="20"/>
        </w:rPr>
        <w:t>Sample of Table</w:t>
      </w:r>
    </w:p>
    <w:p w:rsidR="000D5CA8" w:rsidRPr="001415DD" w:rsidRDefault="000D5CA8" w:rsidP="000D5CA8">
      <w:pPr>
        <w:spacing w:after="0" w:line="240" w:lineRule="auto"/>
        <w:jc w:val="center"/>
        <w:rPr>
          <w:rFonts w:ascii="Arial" w:hAnsi="Arial" w:cs="Arial"/>
          <w:sz w:val="20"/>
          <w:szCs w:val="20"/>
        </w:rPr>
      </w:pPr>
      <w:r>
        <w:rPr>
          <w:rFonts w:ascii="Arial" w:hAnsi="Arial" w:cs="Arial"/>
          <w:sz w:val="20"/>
          <w:szCs w:val="20"/>
        </w:rPr>
        <w:t>Table</w:t>
      </w:r>
      <w:r w:rsidRPr="001415DD">
        <w:rPr>
          <w:rFonts w:ascii="Arial" w:hAnsi="Arial" w:cs="Arial"/>
          <w:sz w:val="20"/>
          <w:szCs w:val="20"/>
        </w:rPr>
        <w:t xml:space="preserve"> 1 [</w:t>
      </w:r>
      <w:r>
        <w:rPr>
          <w:rFonts w:ascii="Arial" w:hAnsi="Arial" w:cs="Arial"/>
          <w:sz w:val="20"/>
          <w:szCs w:val="20"/>
        </w:rPr>
        <w:t>Arial</w:t>
      </w:r>
      <w:r w:rsidRPr="001415DD">
        <w:rPr>
          <w:rFonts w:ascii="Arial" w:hAnsi="Arial" w:cs="Arial"/>
          <w:sz w:val="20"/>
          <w:szCs w:val="20"/>
        </w:rPr>
        <w:t>, 10, normal]</w:t>
      </w:r>
    </w:p>
    <w:p w:rsidR="00983DE8" w:rsidRDefault="000D5CA8" w:rsidP="000D5CA8">
      <w:pPr>
        <w:spacing w:after="0" w:line="240" w:lineRule="auto"/>
        <w:jc w:val="center"/>
        <w:rPr>
          <w:rFonts w:ascii="Arial" w:hAnsi="Arial" w:cs="Arial"/>
          <w:i/>
          <w:sz w:val="20"/>
          <w:szCs w:val="20"/>
        </w:rPr>
      </w:pPr>
      <w:r w:rsidRPr="00902277">
        <w:rPr>
          <w:rFonts w:ascii="Arial" w:hAnsi="Arial" w:cs="Arial"/>
          <w:i/>
          <w:sz w:val="20"/>
          <w:szCs w:val="20"/>
        </w:rPr>
        <w:t>The result of Treatment in the variable of Students’ intrapersonal competence</w:t>
      </w:r>
    </w:p>
    <w:tbl>
      <w:tblPr>
        <w:tblStyle w:val="LightShading"/>
        <w:tblpPr w:leftFromText="180" w:rightFromText="180" w:vertAnchor="text" w:horzAnchor="margin" w:tblpXSpec="center" w:tblpY="201"/>
        <w:tblW w:w="4375" w:type="dxa"/>
        <w:tblLayout w:type="fixed"/>
        <w:tblLook w:val="04A0" w:firstRow="1" w:lastRow="0" w:firstColumn="1" w:lastColumn="0" w:noHBand="0" w:noVBand="1"/>
      </w:tblPr>
      <w:tblGrid>
        <w:gridCol w:w="534"/>
        <w:gridCol w:w="1393"/>
        <w:gridCol w:w="816"/>
        <w:gridCol w:w="816"/>
        <w:gridCol w:w="816"/>
      </w:tblGrid>
      <w:tr w:rsidR="00983DE8" w:rsidRPr="001415DD" w:rsidTr="007673CC">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34" w:type="dxa"/>
            <w:tcBorders>
              <w:bottom w:val="single" w:sz="4" w:space="0" w:color="auto"/>
            </w:tcBorders>
            <w:shd w:val="clear" w:color="auto" w:fill="auto"/>
            <w:noWrap/>
            <w:hideMark/>
          </w:tcPr>
          <w:p w:rsidR="00983DE8" w:rsidRPr="001415DD" w:rsidRDefault="00983DE8" w:rsidP="007673CC">
            <w:pPr>
              <w:rPr>
                <w:rFonts w:ascii="Arial" w:eastAsia="Times New Roman" w:hAnsi="Arial" w:cs="Arial"/>
                <w:b w:val="0"/>
                <w:bCs w:val="0"/>
                <w:color w:val="000000"/>
                <w:sz w:val="16"/>
                <w:szCs w:val="20"/>
                <w:lang w:eastAsia="id-ID"/>
              </w:rPr>
            </w:pPr>
            <w:r w:rsidRPr="001415DD">
              <w:rPr>
                <w:rFonts w:ascii="Arial" w:eastAsia="Times New Roman" w:hAnsi="Arial" w:cs="Arial"/>
                <w:b w:val="0"/>
                <w:color w:val="000000"/>
                <w:sz w:val="16"/>
                <w:szCs w:val="20"/>
                <w:lang w:eastAsia="id-ID"/>
              </w:rPr>
              <w:t>No</w:t>
            </w:r>
          </w:p>
        </w:tc>
        <w:tc>
          <w:tcPr>
            <w:tcW w:w="1393" w:type="dxa"/>
            <w:tcBorders>
              <w:bottom w:val="single" w:sz="4" w:space="0" w:color="auto"/>
            </w:tcBorders>
            <w:shd w:val="clear" w:color="auto" w:fill="auto"/>
            <w:noWrap/>
            <w:hideMark/>
          </w:tcPr>
          <w:p w:rsidR="00983DE8" w:rsidRPr="001415DD" w:rsidRDefault="00983DE8" w:rsidP="007673C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20"/>
                <w:lang w:eastAsia="id-ID"/>
              </w:rPr>
            </w:pPr>
            <w:r w:rsidRPr="001415DD">
              <w:rPr>
                <w:rFonts w:ascii="Arial" w:eastAsia="Times New Roman" w:hAnsi="Arial" w:cs="Arial"/>
                <w:b w:val="0"/>
                <w:color w:val="000000"/>
                <w:sz w:val="16"/>
                <w:szCs w:val="20"/>
                <w:lang w:eastAsia="id-ID"/>
              </w:rPr>
              <w:t>Aspek</w:t>
            </w:r>
          </w:p>
        </w:tc>
        <w:tc>
          <w:tcPr>
            <w:tcW w:w="816" w:type="dxa"/>
            <w:tcBorders>
              <w:bottom w:val="single" w:sz="4" w:space="0" w:color="auto"/>
            </w:tcBorders>
            <w:shd w:val="clear" w:color="auto" w:fill="auto"/>
            <w:noWrap/>
            <w:hideMark/>
          </w:tcPr>
          <w:p w:rsidR="00983DE8" w:rsidRPr="001415DD" w:rsidRDefault="00983DE8" w:rsidP="007673C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20"/>
                <w:lang w:eastAsia="id-ID"/>
              </w:rPr>
            </w:pPr>
            <w:r w:rsidRPr="001415DD">
              <w:rPr>
                <w:rFonts w:ascii="Arial" w:eastAsia="Times New Roman" w:hAnsi="Arial" w:cs="Arial"/>
                <w:b w:val="0"/>
                <w:color w:val="000000"/>
                <w:sz w:val="16"/>
                <w:szCs w:val="20"/>
                <w:lang w:eastAsia="id-ID"/>
              </w:rPr>
              <w:t>Series 1</w:t>
            </w:r>
          </w:p>
        </w:tc>
        <w:tc>
          <w:tcPr>
            <w:tcW w:w="816" w:type="dxa"/>
            <w:tcBorders>
              <w:bottom w:val="single" w:sz="4" w:space="0" w:color="auto"/>
            </w:tcBorders>
            <w:shd w:val="clear" w:color="auto" w:fill="auto"/>
            <w:noWrap/>
            <w:hideMark/>
          </w:tcPr>
          <w:p w:rsidR="00983DE8" w:rsidRPr="001415DD" w:rsidRDefault="00983DE8" w:rsidP="007673C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20"/>
                <w:lang w:eastAsia="id-ID"/>
              </w:rPr>
            </w:pPr>
            <w:r w:rsidRPr="001415DD">
              <w:rPr>
                <w:rFonts w:ascii="Arial" w:eastAsia="Times New Roman" w:hAnsi="Arial" w:cs="Arial"/>
                <w:b w:val="0"/>
                <w:color w:val="000000"/>
                <w:sz w:val="16"/>
                <w:szCs w:val="20"/>
                <w:lang w:eastAsia="id-ID"/>
              </w:rPr>
              <w:t>Series 2</w:t>
            </w:r>
          </w:p>
        </w:tc>
        <w:tc>
          <w:tcPr>
            <w:tcW w:w="816" w:type="dxa"/>
            <w:tcBorders>
              <w:bottom w:val="single" w:sz="4" w:space="0" w:color="auto"/>
            </w:tcBorders>
            <w:shd w:val="clear" w:color="auto" w:fill="auto"/>
            <w:noWrap/>
            <w:hideMark/>
          </w:tcPr>
          <w:p w:rsidR="00983DE8" w:rsidRPr="001415DD" w:rsidRDefault="00983DE8" w:rsidP="007673C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20"/>
                <w:lang w:eastAsia="id-ID"/>
              </w:rPr>
            </w:pPr>
            <w:r w:rsidRPr="001415DD">
              <w:rPr>
                <w:rFonts w:ascii="Arial" w:eastAsia="Times New Roman" w:hAnsi="Arial" w:cs="Arial"/>
                <w:b w:val="0"/>
                <w:color w:val="000000"/>
                <w:sz w:val="16"/>
                <w:szCs w:val="20"/>
                <w:lang w:eastAsia="id-ID"/>
              </w:rPr>
              <w:t>Series 3</w:t>
            </w:r>
          </w:p>
        </w:tc>
      </w:tr>
      <w:tr w:rsidR="00983DE8" w:rsidRPr="001415DD" w:rsidTr="007673C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tcBorders>
            <w:shd w:val="clear" w:color="auto" w:fill="auto"/>
            <w:noWrap/>
            <w:hideMark/>
          </w:tcPr>
          <w:p w:rsidR="00983DE8" w:rsidRPr="001415DD" w:rsidRDefault="00983DE8" w:rsidP="007673CC">
            <w:pPr>
              <w:rPr>
                <w:rFonts w:ascii="Arial" w:eastAsia="Times New Roman" w:hAnsi="Arial" w:cs="Arial"/>
                <w:b w:val="0"/>
                <w:color w:val="000000"/>
                <w:sz w:val="16"/>
                <w:szCs w:val="20"/>
                <w:lang w:eastAsia="id-ID"/>
              </w:rPr>
            </w:pPr>
            <w:r w:rsidRPr="001415DD">
              <w:rPr>
                <w:rFonts w:ascii="Arial" w:eastAsia="Times New Roman" w:hAnsi="Arial" w:cs="Arial"/>
                <w:b w:val="0"/>
                <w:color w:val="000000"/>
                <w:sz w:val="16"/>
                <w:szCs w:val="20"/>
                <w:lang w:eastAsia="id-ID"/>
              </w:rPr>
              <w:t>1</w:t>
            </w:r>
          </w:p>
        </w:tc>
        <w:tc>
          <w:tcPr>
            <w:tcW w:w="1393" w:type="dxa"/>
            <w:tcBorders>
              <w:top w:val="single" w:sz="4" w:space="0" w:color="auto"/>
            </w:tcBorders>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Pemahaman Diri</w:t>
            </w:r>
          </w:p>
        </w:tc>
        <w:tc>
          <w:tcPr>
            <w:tcW w:w="816" w:type="dxa"/>
            <w:tcBorders>
              <w:top w:val="single" w:sz="4" w:space="0" w:color="auto"/>
            </w:tcBorders>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59,93</w:t>
            </w:r>
          </w:p>
        </w:tc>
        <w:tc>
          <w:tcPr>
            <w:tcW w:w="816" w:type="dxa"/>
            <w:tcBorders>
              <w:top w:val="single" w:sz="4" w:space="0" w:color="auto"/>
            </w:tcBorders>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59,58</w:t>
            </w:r>
          </w:p>
        </w:tc>
        <w:tc>
          <w:tcPr>
            <w:tcW w:w="816" w:type="dxa"/>
            <w:tcBorders>
              <w:top w:val="single" w:sz="4" w:space="0" w:color="auto"/>
            </w:tcBorders>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73,19</w:t>
            </w:r>
          </w:p>
        </w:tc>
      </w:tr>
      <w:tr w:rsidR="00983DE8" w:rsidRPr="001415DD" w:rsidTr="007673CC">
        <w:trPr>
          <w:trHeight w:val="292"/>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hideMark/>
          </w:tcPr>
          <w:p w:rsidR="00983DE8" w:rsidRPr="001415DD" w:rsidRDefault="00983DE8" w:rsidP="007673CC">
            <w:pPr>
              <w:rPr>
                <w:rFonts w:ascii="Arial" w:eastAsia="Times New Roman" w:hAnsi="Arial" w:cs="Arial"/>
                <w:b w:val="0"/>
                <w:color w:val="000000"/>
                <w:sz w:val="16"/>
                <w:szCs w:val="20"/>
                <w:lang w:eastAsia="id-ID"/>
              </w:rPr>
            </w:pPr>
            <w:r w:rsidRPr="001415DD">
              <w:rPr>
                <w:rFonts w:ascii="Arial" w:eastAsia="Times New Roman" w:hAnsi="Arial" w:cs="Arial"/>
                <w:b w:val="0"/>
                <w:color w:val="000000"/>
                <w:sz w:val="16"/>
                <w:szCs w:val="20"/>
                <w:lang w:eastAsia="id-ID"/>
              </w:rPr>
              <w:t>2</w:t>
            </w:r>
          </w:p>
        </w:tc>
        <w:tc>
          <w:tcPr>
            <w:tcW w:w="1393"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Pengarahan Diri</w:t>
            </w:r>
          </w:p>
        </w:tc>
        <w:tc>
          <w:tcPr>
            <w:tcW w:w="816"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65,44</w:t>
            </w:r>
          </w:p>
        </w:tc>
        <w:tc>
          <w:tcPr>
            <w:tcW w:w="816"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67,89</w:t>
            </w:r>
          </w:p>
        </w:tc>
        <w:tc>
          <w:tcPr>
            <w:tcW w:w="816"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73,78</w:t>
            </w:r>
          </w:p>
        </w:tc>
      </w:tr>
      <w:tr w:rsidR="00983DE8" w:rsidRPr="001415DD" w:rsidTr="007673C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hideMark/>
          </w:tcPr>
          <w:p w:rsidR="00983DE8" w:rsidRPr="001415DD" w:rsidRDefault="00983DE8" w:rsidP="007673CC">
            <w:pPr>
              <w:rPr>
                <w:rFonts w:ascii="Arial" w:eastAsia="Times New Roman" w:hAnsi="Arial" w:cs="Arial"/>
                <w:b w:val="0"/>
                <w:color w:val="000000"/>
                <w:sz w:val="16"/>
                <w:szCs w:val="20"/>
                <w:lang w:eastAsia="id-ID"/>
              </w:rPr>
            </w:pPr>
            <w:r w:rsidRPr="001415DD">
              <w:rPr>
                <w:rFonts w:ascii="Arial" w:eastAsia="Times New Roman" w:hAnsi="Arial" w:cs="Arial"/>
                <w:b w:val="0"/>
                <w:color w:val="000000"/>
                <w:sz w:val="16"/>
                <w:szCs w:val="20"/>
                <w:lang w:eastAsia="id-ID"/>
              </w:rPr>
              <w:t>3</w:t>
            </w:r>
          </w:p>
        </w:tc>
        <w:tc>
          <w:tcPr>
            <w:tcW w:w="1393" w:type="dxa"/>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Penghargaan Diri</w:t>
            </w:r>
          </w:p>
        </w:tc>
        <w:tc>
          <w:tcPr>
            <w:tcW w:w="816" w:type="dxa"/>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60,17</w:t>
            </w:r>
          </w:p>
        </w:tc>
        <w:tc>
          <w:tcPr>
            <w:tcW w:w="816" w:type="dxa"/>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64,5</w:t>
            </w:r>
          </w:p>
        </w:tc>
        <w:tc>
          <w:tcPr>
            <w:tcW w:w="816" w:type="dxa"/>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86,75</w:t>
            </w:r>
          </w:p>
        </w:tc>
      </w:tr>
      <w:tr w:rsidR="00983DE8" w:rsidRPr="001415DD" w:rsidTr="007673CC">
        <w:trPr>
          <w:trHeight w:val="278"/>
        </w:trPr>
        <w:tc>
          <w:tcPr>
            <w:cnfStyle w:val="001000000000" w:firstRow="0" w:lastRow="0" w:firstColumn="1" w:lastColumn="0" w:oddVBand="0" w:evenVBand="0" w:oddHBand="0" w:evenHBand="0" w:firstRowFirstColumn="0" w:firstRowLastColumn="0" w:lastRowFirstColumn="0" w:lastRowLastColumn="0"/>
            <w:tcW w:w="1927" w:type="dxa"/>
            <w:gridSpan w:val="2"/>
            <w:shd w:val="clear" w:color="auto" w:fill="auto"/>
            <w:noWrap/>
            <w:hideMark/>
          </w:tcPr>
          <w:p w:rsidR="00983DE8" w:rsidRPr="001415DD" w:rsidRDefault="00983DE8" w:rsidP="007673CC">
            <w:pPr>
              <w:rPr>
                <w:rFonts w:ascii="Arial" w:eastAsia="Times New Roman" w:hAnsi="Arial" w:cs="Arial"/>
                <w:b w:val="0"/>
                <w:color w:val="000000"/>
                <w:sz w:val="16"/>
                <w:szCs w:val="20"/>
                <w:lang w:eastAsia="id-ID"/>
              </w:rPr>
            </w:pPr>
            <w:r w:rsidRPr="001415DD">
              <w:rPr>
                <w:rFonts w:ascii="Arial" w:eastAsia="Times New Roman" w:hAnsi="Arial" w:cs="Arial"/>
                <w:b w:val="0"/>
                <w:color w:val="000000"/>
                <w:sz w:val="16"/>
                <w:szCs w:val="20"/>
                <w:lang w:eastAsia="id-ID"/>
              </w:rPr>
              <w:t xml:space="preserve">Rata-rata </w:t>
            </w:r>
          </w:p>
        </w:tc>
        <w:tc>
          <w:tcPr>
            <w:tcW w:w="816"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60,39</w:t>
            </w:r>
          </w:p>
        </w:tc>
        <w:tc>
          <w:tcPr>
            <w:tcW w:w="816"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62,31</w:t>
            </w:r>
          </w:p>
        </w:tc>
        <w:tc>
          <w:tcPr>
            <w:tcW w:w="816"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76,64</w:t>
            </w:r>
          </w:p>
        </w:tc>
      </w:tr>
    </w:tbl>
    <w:p w:rsidR="00983DE8" w:rsidRDefault="00983DE8" w:rsidP="00983DE8">
      <w:pPr>
        <w:spacing w:after="0" w:line="240" w:lineRule="auto"/>
        <w:jc w:val="center"/>
        <w:rPr>
          <w:rFonts w:ascii="Arial" w:hAnsi="Arial" w:cs="Arial"/>
          <w:i/>
          <w:sz w:val="20"/>
          <w:szCs w:val="20"/>
        </w:rPr>
      </w:pPr>
    </w:p>
    <w:p w:rsidR="00983DE8" w:rsidRPr="001415DD" w:rsidRDefault="00983DE8" w:rsidP="00983DE8">
      <w:pPr>
        <w:spacing w:after="0" w:line="240" w:lineRule="auto"/>
        <w:jc w:val="center"/>
        <w:rPr>
          <w:rFonts w:ascii="Arial" w:hAnsi="Arial" w:cs="Arial"/>
          <w:b/>
          <w:i/>
          <w:sz w:val="20"/>
          <w:szCs w:val="20"/>
        </w:rPr>
      </w:pPr>
    </w:p>
    <w:p w:rsidR="00983DE8" w:rsidRDefault="00983DE8" w:rsidP="00983DE8">
      <w:pPr>
        <w:rPr>
          <w:rFonts w:ascii="Arial" w:hAnsi="Arial" w:cs="Arial"/>
          <w:sz w:val="20"/>
          <w:szCs w:val="20"/>
        </w:rPr>
      </w:pPr>
    </w:p>
    <w:p w:rsidR="00983DE8" w:rsidRDefault="00983DE8" w:rsidP="00983DE8">
      <w:pPr>
        <w:rPr>
          <w:rFonts w:ascii="Arial" w:hAnsi="Arial" w:cs="Arial"/>
          <w:sz w:val="20"/>
          <w:szCs w:val="20"/>
        </w:rPr>
      </w:pPr>
    </w:p>
    <w:p w:rsidR="00983DE8" w:rsidRDefault="00983DE8" w:rsidP="00983DE8">
      <w:pPr>
        <w:rPr>
          <w:rFonts w:ascii="Arial" w:hAnsi="Arial" w:cs="Arial"/>
          <w:sz w:val="20"/>
          <w:szCs w:val="20"/>
        </w:rPr>
      </w:pPr>
    </w:p>
    <w:p w:rsidR="00983DE8" w:rsidRDefault="00983DE8" w:rsidP="00983DE8">
      <w:pPr>
        <w:rPr>
          <w:rFonts w:ascii="Arial" w:hAnsi="Arial" w:cs="Arial"/>
          <w:sz w:val="20"/>
          <w:szCs w:val="20"/>
        </w:rPr>
      </w:pPr>
    </w:p>
    <w:p w:rsidR="00983DE8" w:rsidRDefault="000D5CA8" w:rsidP="00983DE8">
      <w:pPr>
        <w:jc w:val="center"/>
        <w:rPr>
          <w:rFonts w:ascii="Arial" w:hAnsi="Arial" w:cs="Arial"/>
          <w:sz w:val="20"/>
          <w:szCs w:val="20"/>
          <w:lang w:val="en-US"/>
        </w:rPr>
      </w:pPr>
      <w:r w:rsidRPr="000D5CA8">
        <w:rPr>
          <w:rFonts w:ascii="Arial" w:hAnsi="Arial" w:cs="Arial"/>
          <w:sz w:val="20"/>
          <w:szCs w:val="20"/>
        </w:rPr>
        <w:t>Table contents</w:t>
      </w:r>
      <w:r w:rsidR="00983DE8" w:rsidRPr="001415DD">
        <w:rPr>
          <w:rFonts w:ascii="Arial" w:hAnsi="Arial" w:cs="Arial"/>
          <w:sz w:val="20"/>
          <w:szCs w:val="20"/>
        </w:rPr>
        <w:t xml:space="preserve"> [Arial, 8, norma</w:t>
      </w:r>
      <w:r w:rsidR="00983DE8">
        <w:rPr>
          <w:rFonts w:ascii="Arial" w:hAnsi="Arial" w:cs="Arial"/>
          <w:sz w:val="20"/>
          <w:szCs w:val="20"/>
          <w:lang w:val="en-US"/>
        </w:rPr>
        <w:t>l]</w:t>
      </w:r>
    </w:p>
    <w:p w:rsidR="00983DE8" w:rsidRDefault="00983DE8" w:rsidP="00983DE8">
      <w:pPr>
        <w:jc w:val="center"/>
        <w:rPr>
          <w:lang w:val="en-US"/>
        </w:rPr>
      </w:pPr>
    </w:p>
    <w:p w:rsidR="00983DE8" w:rsidRPr="006A6F1A" w:rsidRDefault="00983DE8" w:rsidP="00983DE8">
      <w:pPr>
        <w:widowControl w:val="0"/>
        <w:adjustRightInd w:val="0"/>
        <w:spacing w:line="276" w:lineRule="auto"/>
        <w:jc w:val="center"/>
      </w:pPr>
      <w:r>
        <w:rPr>
          <w:noProof/>
          <w:lang w:val="en-US"/>
        </w:rPr>
        <w:drawing>
          <wp:inline distT="0" distB="0" distL="0" distR="0" wp14:anchorId="07956F28" wp14:editId="0AD601DD">
            <wp:extent cx="2533650" cy="233362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83DE8" w:rsidRPr="001415DD" w:rsidRDefault="000D5CA8" w:rsidP="00983DE8">
      <w:pPr>
        <w:widowControl w:val="0"/>
        <w:adjustRightInd w:val="0"/>
        <w:spacing w:after="0" w:line="276" w:lineRule="auto"/>
        <w:jc w:val="center"/>
        <w:rPr>
          <w:rFonts w:ascii="Arial" w:hAnsi="Arial" w:cs="Arial"/>
          <w:bCs/>
          <w:i/>
          <w:sz w:val="20"/>
        </w:rPr>
      </w:pPr>
      <w:r>
        <w:rPr>
          <w:rFonts w:ascii="Arial" w:hAnsi="Arial" w:cs="Arial"/>
          <w:bCs/>
          <w:i/>
          <w:sz w:val="20"/>
          <w:lang w:val="en-US"/>
        </w:rPr>
        <w:t>Figure</w:t>
      </w:r>
      <w:r w:rsidR="00983DE8" w:rsidRPr="001415DD">
        <w:rPr>
          <w:rFonts w:ascii="Arial" w:hAnsi="Arial" w:cs="Arial"/>
          <w:bCs/>
          <w:i/>
          <w:sz w:val="20"/>
        </w:rPr>
        <w:t xml:space="preserve"> 1</w:t>
      </w:r>
      <w:r w:rsidR="00983DE8" w:rsidRPr="001415DD">
        <w:rPr>
          <w:rFonts w:ascii="Arial" w:hAnsi="Arial" w:cs="Arial"/>
          <w:bCs/>
          <w:sz w:val="20"/>
        </w:rPr>
        <w:t>.</w:t>
      </w:r>
    </w:p>
    <w:p w:rsidR="00983DE8" w:rsidRPr="001415DD" w:rsidRDefault="000D5CA8" w:rsidP="00983DE8">
      <w:pPr>
        <w:widowControl w:val="0"/>
        <w:adjustRightInd w:val="0"/>
        <w:spacing w:after="0" w:line="276" w:lineRule="auto"/>
        <w:jc w:val="center"/>
        <w:rPr>
          <w:rFonts w:ascii="Arial" w:hAnsi="Arial" w:cs="Arial"/>
          <w:bCs/>
          <w:i/>
          <w:sz w:val="20"/>
        </w:rPr>
      </w:pPr>
      <w:r w:rsidRPr="000D5CA8">
        <w:rPr>
          <w:rFonts w:ascii="Arial" w:hAnsi="Arial" w:cs="Arial"/>
          <w:bCs/>
          <w:sz w:val="20"/>
        </w:rPr>
        <w:t>Pre Test and Post Test of the students’ Procrastination tendency</w:t>
      </w:r>
    </w:p>
    <w:p w:rsidR="00983DE8" w:rsidRDefault="00983DE8" w:rsidP="00983DE8">
      <w:pPr>
        <w:jc w:val="center"/>
        <w:rPr>
          <w:lang w:val="en-US"/>
        </w:rPr>
      </w:pPr>
    </w:p>
    <w:p w:rsidR="00983DE8" w:rsidRPr="001415DD" w:rsidRDefault="000D5CA8" w:rsidP="00983DE8">
      <w:pPr>
        <w:spacing w:after="0" w:line="276" w:lineRule="auto"/>
        <w:jc w:val="both"/>
        <w:rPr>
          <w:rFonts w:ascii="Arial" w:hAnsi="Arial" w:cs="Arial"/>
          <w:b/>
          <w:sz w:val="20"/>
        </w:rPr>
      </w:pPr>
      <w:r w:rsidRPr="000D5CA8">
        <w:rPr>
          <w:rFonts w:ascii="Arial" w:hAnsi="Arial" w:cs="Arial"/>
          <w:b/>
          <w:sz w:val="20"/>
        </w:rPr>
        <w:t>Additional information</w:t>
      </w:r>
    </w:p>
    <w:p w:rsidR="00983DE8" w:rsidRDefault="000D5CA8" w:rsidP="00983DE8">
      <w:pPr>
        <w:pStyle w:val="ListParagraph"/>
        <w:numPr>
          <w:ilvl w:val="0"/>
          <w:numId w:val="1"/>
        </w:numPr>
        <w:spacing w:after="0" w:line="276" w:lineRule="auto"/>
        <w:ind w:left="567" w:hanging="283"/>
        <w:jc w:val="both"/>
        <w:rPr>
          <w:rFonts w:ascii="Arial" w:hAnsi="Arial" w:cs="Arial"/>
          <w:sz w:val="20"/>
        </w:rPr>
      </w:pPr>
      <w:r>
        <w:rPr>
          <w:rFonts w:ascii="Arial" w:hAnsi="Arial" w:cs="Arial"/>
          <w:sz w:val="20"/>
          <w:lang w:val="en-US"/>
        </w:rPr>
        <w:t>Writing space</w:t>
      </w:r>
      <w:r>
        <w:rPr>
          <w:rFonts w:ascii="Arial" w:hAnsi="Arial" w:cs="Arial"/>
          <w:sz w:val="20"/>
        </w:rPr>
        <w:t xml:space="preserve"> 1,5</w:t>
      </w:r>
    </w:p>
    <w:p w:rsidR="00983DE8" w:rsidRPr="00983DE8" w:rsidRDefault="00983DE8" w:rsidP="00983DE8">
      <w:pPr>
        <w:pStyle w:val="ListParagraph"/>
        <w:numPr>
          <w:ilvl w:val="0"/>
          <w:numId w:val="1"/>
        </w:numPr>
        <w:spacing w:after="0" w:line="276" w:lineRule="auto"/>
        <w:ind w:left="567" w:hanging="283"/>
        <w:jc w:val="both"/>
        <w:rPr>
          <w:rFonts w:ascii="Arial" w:hAnsi="Arial" w:cs="Arial"/>
          <w:sz w:val="20"/>
        </w:rPr>
      </w:pPr>
      <w:r w:rsidRPr="00983DE8">
        <w:rPr>
          <w:rFonts w:ascii="Arial" w:hAnsi="Arial" w:cs="Arial"/>
          <w:sz w:val="20"/>
        </w:rPr>
        <w:t xml:space="preserve">Page Setup Top 3; Left 3; Bottom </w:t>
      </w:r>
      <w:r w:rsidRPr="00983DE8">
        <w:rPr>
          <w:rFonts w:ascii="Arial" w:hAnsi="Arial" w:cs="Arial"/>
          <w:sz w:val="20"/>
          <w:lang w:val="en-US"/>
        </w:rPr>
        <w:t>3</w:t>
      </w:r>
      <w:r w:rsidRPr="00983DE8">
        <w:rPr>
          <w:rFonts w:ascii="Arial" w:hAnsi="Arial" w:cs="Arial"/>
          <w:sz w:val="20"/>
        </w:rPr>
        <w:t>; Right</w:t>
      </w:r>
      <w:r>
        <w:rPr>
          <w:rFonts w:ascii="Arial" w:hAnsi="Arial" w:cs="Arial"/>
          <w:sz w:val="20"/>
          <w:lang w:val="en-US"/>
        </w:rPr>
        <w:t xml:space="preserve"> 3</w:t>
      </w:r>
    </w:p>
    <w:p w:rsidR="00983DE8" w:rsidRPr="00983DE8" w:rsidRDefault="00983DE8" w:rsidP="00983DE8">
      <w:pPr>
        <w:jc w:val="center"/>
        <w:rPr>
          <w:lang w:val="en-US"/>
        </w:rPr>
      </w:pPr>
    </w:p>
    <w:sectPr w:rsidR="00983DE8" w:rsidRPr="00983DE8" w:rsidSect="00006F5B">
      <w:headerReference w:type="default" r:id="rId10"/>
      <w:footerReference w:type="default" r:id="rId11"/>
      <w:pgSz w:w="11907" w:h="16839" w:code="9"/>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89C" w:rsidRDefault="0016189C" w:rsidP="00006F5B">
      <w:pPr>
        <w:spacing w:after="0" w:line="240" w:lineRule="auto"/>
      </w:pPr>
      <w:r>
        <w:separator/>
      </w:r>
    </w:p>
  </w:endnote>
  <w:endnote w:type="continuationSeparator" w:id="0">
    <w:p w:rsidR="0016189C" w:rsidRDefault="0016189C" w:rsidP="00006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F5B" w:rsidRPr="000132BA" w:rsidRDefault="00006F5B" w:rsidP="00006F5B">
    <w:pPr>
      <w:pStyle w:val="Footer"/>
      <w:jc w:val="center"/>
      <w:rPr>
        <w:rFonts w:ascii="Arial" w:hAnsi="Arial" w:cs="Arial"/>
        <w:sz w:val="20"/>
        <w:lang w:val="en-US"/>
      </w:rPr>
    </w:pPr>
    <w:r w:rsidRPr="000132BA">
      <w:rPr>
        <w:rFonts w:ascii="Arial" w:hAnsi="Arial" w:cs="Arial"/>
        <w:sz w:val="20"/>
        <w:lang w:val="en-US"/>
      </w:rPr>
      <w:t>www.isgc.uny.ac.id</w:t>
    </w:r>
  </w:p>
  <w:p w:rsidR="00006F5B" w:rsidRDefault="00006F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E8" w:rsidRDefault="00983DE8">
    <w:pPr>
      <w:pStyle w:val="Footer"/>
    </w:pPr>
    <w:r w:rsidRPr="00983DE8">
      <w:rPr>
        <w:rFonts w:ascii="Arial" w:hAnsi="Arial" w:cs="Arial"/>
        <w:noProof/>
        <w:sz w:val="20"/>
        <w:lang w:val="en-US"/>
      </w:rPr>
      <mc:AlternateContent>
        <mc:Choice Requires="wpg">
          <w:drawing>
            <wp:anchor distT="0" distB="0" distL="0" distR="0" simplePos="0" relativeHeight="251664384" behindDoc="0" locked="0" layoutInCell="1" allowOverlap="1" wp14:anchorId="7A88528D" wp14:editId="5AD3E774">
              <wp:simplePos x="0" y="0"/>
              <wp:positionH relativeFrom="margin">
                <wp:posOffset>-17780</wp:posOffset>
              </wp:positionH>
              <wp:positionV relativeFrom="bottomMargin">
                <wp:posOffset>194945</wp:posOffset>
              </wp:positionV>
              <wp:extent cx="5943600" cy="617855"/>
              <wp:effectExtent l="0" t="0" r="9525" b="10795"/>
              <wp:wrapSquare wrapText="bothSides"/>
              <wp:docPr id="37" name="Group 37"/>
              <wp:cNvGraphicFramePr/>
              <a:graphic xmlns:a="http://schemas.openxmlformats.org/drawingml/2006/main">
                <a:graphicData uri="http://schemas.microsoft.com/office/word/2010/wordprocessingGroup">
                  <wpg:wgp>
                    <wpg:cNvGrpSpPr/>
                    <wpg:grpSpPr>
                      <a:xfrm>
                        <a:off x="0" y="0"/>
                        <a:ext cx="5943600" cy="617855"/>
                        <a:chOff x="0" y="0"/>
                        <a:chExt cx="5962650" cy="62648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8828"/>
                          <a:ext cx="5943601" cy="617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KONVENSI NASIONAL BIMBINGAN DAN KONSELING XXII</w:t>
                            </w:r>
                          </w:p>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3</w:t>
                            </w:r>
                            <w:r w:rsidRPr="002C65F0">
                              <w:rPr>
                                <w:rFonts w:ascii="Arial" w:hAnsi="Arial" w:cs="Arial"/>
                                <w:color w:val="000000" w:themeColor="text1"/>
                                <w:sz w:val="18"/>
                                <w:vertAlign w:val="superscript"/>
                              </w:rPr>
                              <w:t>rd</w:t>
                            </w:r>
                            <w:r w:rsidRPr="002C65F0">
                              <w:rPr>
                                <w:rFonts w:ascii="Arial" w:hAnsi="Arial" w:cs="Arial"/>
                                <w:color w:val="000000" w:themeColor="text1"/>
                                <w:sz w:val="18"/>
                              </w:rPr>
                              <w:t xml:space="preserve"> INTERNATIONAL SEMINAR ON GUIDANCE AND COUNSELING (ISGC)</w:t>
                            </w:r>
                          </w:p>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KONGRES XIV ASOSIASI BIMBINGAN DAN KONSELING INDONESIA</w:t>
                            </w:r>
                          </w:p>
                          <w:p w:rsidR="00983DE8" w:rsidRPr="002C65F0" w:rsidRDefault="00983DE8" w:rsidP="00983DE8">
                            <w:pPr>
                              <w:spacing w:after="0" w:line="240" w:lineRule="auto"/>
                              <w:rPr>
                                <w:b/>
                                <w:color w:val="808080" w:themeColor="background1" w:themeShade="80"/>
                                <w:sz w:val="2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A88528D" id="Group 37" o:spid="_x0000_s1026" style="position:absolute;margin-left:-1.4pt;margin-top:15.35pt;width:468pt;height:48.65pt;z-index:251664384;mso-width-percent:1000;mso-wrap-distance-left:0;mso-wrap-distance-right:0;mso-position-horizontal-relative:margin;mso-position-vertical-relative:bottom-margin-area;mso-width-percent:1000;mso-width-relative:margin;mso-height-relative:margin" coordsize="59626,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88;width:59436;height:617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KONVENSI NASIONAL BIMBINGAN DAN KONSELING XXII</w:t>
                      </w:r>
                    </w:p>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3</w:t>
                      </w:r>
                      <w:r w:rsidRPr="002C65F0">
                        <w:rPr>
                          <w:rFonts w:ascii="Arial" w:hAnsi="Arial" w:cs="Arial"/>
                          <w:color w:val="000000" w:themeColor="text1"/>
                          <w:sz w:val="18"/>
                          <w:vertAlign w:val="superscript"/>
                        </w:rPr>
                        <w:t>rd</w:t>
                      </w:r>
                      <w:r w:rsidRPr="002C65F0">
                        <w:rPr>
                          <w:rFonts w:ascii="Arial" w:hAnsi="Arial" w:cs="Arial"/>
                          <w:color w:val="000000" w:themeColor="text1"/>
                          <w:sz w:val="18"/>
                        </w:rPr>
                        <w:t xml:space="preserve"> INTERNATIONAL SEMINAR ON GUIDANCE AND COUNSELING (ISGC)</w:t>
                      </w:r>
                    </w:p>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KONGRES XIV ASOSIASI BIMBINGAN DAN KONSELING INDONESIA</w:t>
                      </w:r>
                    </w:p>
                    <w:p w:rsidR="00983DE8" w:rsidRPr="002C65F0" w:rsidRDefault="00983DE8" w:rsidP="00983DE8">
                      <w:pPr>
                        <w:spacing w:after="0" w:line="240" w:lineRule="auto"/>
                        <w:rPr>
                          <w:b/>
                          <w:color w:val="808080" w:themeColor="background1" w:themeShade="80"/>
                          <w:sz w:val="20"/>
                        </w:rPr>
                      </w:pPr>
                    </w:p>
                  </w:txbxContent>
                </v:textbox>
              </v:shape>
              <w10:wrap type="square" anchorx="margin" anchory="margin"/>
            </v:group>
          </w:pict>
        </mc:Fallback>
      </mc:AlternateContent>
    </w:r>
    <w:r w:rsidRPr="00983DE8">
      <w:rPr>
        <w:rFonts w:ascii="Arial" w:hAnsi="Arial" w:cs="Arial"/>
        <w:noProof/>
        <w:sz w:val="20"/>
        <w:lang w:val="en-US"/>
      </w:rPr>
      <mc:AlternateContent>
        <mc:Choice Requires="wps">
          <w:drawing>
            <wp:anchor distT="0" distB="0" distL="0" distR="0" simplePos="0" relativeHeight="251663360" behindDoc="0" locked="0" layoutInCell="1" allowOverlap="1" wp14:anchorId="74A2296B" wp14:editId="0C1BDBB8">
              <wp:simplePos x="0" y="0"/>
              <wp:positionH relativeFrom="rightMargin">
                <wp:posOffset>-13413</wp:posOffset>
              </wp:positionH>
              <wp:positionV relativeFrom="bottomMargin">
                <wp:posOffset>193040</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gradFill flip="none" rotWithShape="1">
                        <a:gsLst>
                          <a:gs pos="0">
                            <a:schemeClr val="tx1">
                              <a:tint val="66000"/>
                              <a:satMod val="160000"/>
                            </a:schemeClr>
                          </a:gs>
                          <a:gs pos="50000">
                            <a:schemeClr val="tx1">
                              <a:tint val="44500"/>
                              <a:satMod val="160000"/>
                            </a:schemeClr>
                          </a:gs>
                          <a:gs pos="100000">
                            <a:schemeClr val="tx1">
                              <a:tint val="23500"/>
                              <a:satMod val="160000"/>
                            </a:schemeClr>
                          </a:gs>
                        </a:gsLst>
                        <a:lin ang="0" scaled="1"/>
                        <a:tileRect/>
                      </a:gra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3DE8" w:rsidRPr="002C65F0" w:rsidRDefault="00983DE8" w:rsidP="00983DE8">
                          <w:pPr>
                            <w:jc w:val="center"/>
                            <w:rPr>
                              <w:rFonts w:ascii="Arial" w:hAnsi="Arial" w:cs="Arial"/>
                              <w:b/>
                              <w:color w:val="000000" w:themeColor="text1"/>
                              <w:szCs w:val="28"/>
                            </w:rPr>
                          </w:pPr>
                          <w:r w:rsidRPr="002C65F0">
                            <w:rPr>
                              <w:rFonts w:ascii="Arial" w:hAnsi="Arial" w:cs="Arial"/>
                              <w:b/>
                              <w:color w:val="000000" w:themeColor="text1"/>
                              <w:szCs w:val="28"/>
                            </w:rPr>
                            <w:fldChar w:fldCharType="begin"/>
                          </w:r>
                          <w:r w:rsidRPr="002C65F0">
                            <w:rPr>
                              <w:rFonts w:ascii="Arial" w:hAnsi="Arial" w:cs="Arial"/>
                              <w:b/>
                              <w:color w:val="000000" w:themeColor="text1"/>
                              <w:szCs w:val="28"/>
                            </w:rPr>
                            <w:instrText xml:space="preserve"> PAGE   \* MERGEFORMAT </w:instrText>
                          </w:r>
                          <w:r w:rsidRPr="002C65F0">
                            <w:rPr>
                              <w:rFonts w:ascii="Arial" w:hAnsi="Arial" w:cs="Arial"/>
                              <w:b/>
                              <w:color w:val="000000" w:themeColor="text1"/>
                              <w:szCs w:val="28"/>
                            </w:rPr>
                            <w:fldChar w:fldCharType="separate"/>
                          </w:r>
                          <w:r w:rsidR="001053DA">
                            <w:rPr>
                              <w:rFonts w:ascii="Arial" w:hAnsi="Arial" w:cs="Arial"/>
                              <w:b/>
                              <w:noProof/>
                              <w:color w:val="000000" w:themeColor="text1"/>
                              <w:szCs w:val="28"/>
                            </w:rPr>
                            <w:t>3</w:t>
                          </w:r>
                          <w:r w:rsidRPr="002C65F0">
                            <w:rPr>
                              <w:rFonts w:ascii="Arial" w:hAnsi="Arial" w:cs="Arial"/>
                              <w:b/>
                              <w:noProof/>
                              <w:color w:val="000000" w:themeColor="text1"/>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2296B" id="Rectangle 40" o:spid="_x0000_s1029" style="position:absolute;margin-left:-1.05pt;margin-top:15.2pt;width:36pt;height:25.2pt;z-index:25166336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" fillcolor="#575757 [2141]" stroked="f" strokeweight="3pt">
              <v:fill color2="#c5c5c5 [765]" rotate="t" angle="90" colors="0 #9e9e9e;.5 #c4c4c4;1 #e3e3e3" focus="100%" type="gradient"/>
              <v:textbox>
                <w:txbxContent>
                  <w:p w:rsidR="00983DE8" w:rsidRPr="002C65F0" w:rsidRDefault="00983DE8" w:rsidP="00983DE8">
                    <w:pPr>
                      <w:jc w:val="center"/>
                      <w:rPr>
                        <w:rFonts w:ascii="Arial" w:hAnsi="Arial" w:cs="Arial"/>
                        <w:b/>
                        <w:color w:val="000000" w:themeColor="text1"/>
                        <w:szCs w:val="28"/>
                      </w:rPr>
                    </w:pPr>
                    <w:r w:rsidRPr="002C65F0">
                      <w:rPr>
                        <w:rFonts w:ascii="Arial" w:hAnsi="Arial" w:cs="Arial"/>
                        <w:b/>
                        <w:color w:val="000000" w:themeColor="text1"/>
                        <w:szCs w:val="28"/>
                      </w:rPr>
                      <w:fldChar w:fldCharType="begin"/>
                    </w:r>
                    <w:r w:rsidRPr="002C65F0">
                      <w:rPr>
                        <w:rFonts w:ascii="Arial" w:hAnsi="Arial" w:cs="Arial"/>
                        <w:b/>
                        <w:color w:val="000000" w:themeColor="text1"/>
                        <w:szCs w:val="28"/>
                      </w:rPr>
                      <w:instrText xml:space="preserve"> PAGE   \* MERGEFORMAT </w:instrText>
                    </w:r>
                    <w:r w:rsidRPr="002C65F0">
                      <w:rPr>
                        <w:rFonts w:ascii="Arial" w:hAnsi="Arial" w:cs="Arial"/>
                        <w:b/>
                        <w:color w:val="000000" w:themeColor="text1"/>
                        <w:szCs w:val="28"/>
                      </w:rPr>
                      <w:fldChar w:fldCharType="separate"/>
                    </w:r>
                    <w:r w:rsidR="001053DA">
                      <w:rPr>
                        <w:rFonts w:ascii="Arial" w:hAnsi="Arial" w:cs="Arial"/>
                        <w:b/>
                        <w:noProof/>
                        <w:color w:val="000000" w:themeColor="text1"/>
                        <w:szCs w:val="28"/>
                      </w:rPr>
                      <w:t>3</w:t>
                    </w:r>
                    <w:r w:rsidRPr="002C65F0">
                      <w:rPr>
                        <w:rFonts w:ascii="Arial" w:hAnsi="Arial" w:cs="Arial"/>
                        <w:b/>
                        <w:noProof/>
                        <w:color w:val="000000" w:themeColor="text1"/>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89C" w:rsidRDefault="0016189C" w:rsidP="00006F5B">
      <w:pPr>
        <w:spacing w:after="0" w:line="240" w:lineRule="auto"/>
      </w:pPr>
      <w:r>
        <w:separator/>
      </w:r>
    </w:p>
  </w:footnote>
  <w:footnote w:type="continuationSeparator" w:id="0">
    <w:p w:rsidR="0016189C" w:rsidRDefault="0016189C" w:rsidP="00006F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F5B" w:rsidRDefault="00006F5B" w:rsidP="00006F5B">
    <w:pPr>
      <w:pStyle w:val="Header"/>
      <w:jc w:val="center"/>
      <w:rPr>
        <w:rFonts w:ascii="Arial" w:hAnsi="Arial" w:cs="Arial"/>
        <w:b/>
        <w:lang w:val="en-US"/>
      </w:rPr>
    </w:pPr>
    <w:r>
      <w:rPr>
        <w:rFonts w:ascii="Arial" w:hAnsi="Arial" w:cs="Arial"/>
        <w:b/>
        <w:noProof/>
        <w:lang w:val="en-US"/>
      </w:rPr>
      <w:drawing>
        <wp:inline distT="0" distB="0" distL="0" distR="0" wp14:anchorId="038A92FB" wp14:editId="76355317">
          <wp:extent cx="282507" cy="2880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un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507"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76C18420" wp14:editId="78F6B9AE">
          <wp:extent cx="288000" cy="28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2C3E445E" wp14:editId="6BD1A33C">
          <wp:extent cx="552469" cy="28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abkin.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469"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647033E0" wp14:editId="3F82F49D">
          <wp:extent cx="214266" cy="28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isgc.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4266"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1DEEF584" wp14:editId="734D918E">
          <wp:extent cx="438527" cy="28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konvensi.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8527"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01D5F52B" wp14:editId="082B1A69">
          <wp:extent cx="926572" cy="2160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kongr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6572" cy="216000"/>
                  </a:xfrm>
                  <a:prstGeom prst="rect">
                    <a:avLst/>
                  </a:prstGeom>
                </pic:spPr>
              </pic:pic>
            </a:graphicData>
          </a:graphic>
        </wp:inline>
      </w:drawing>
    </w:r>
  </w:p>
  <w:p w:rsidR="00006F5B" w:rsidRPr="00DE2223" w:rsidRDefault="00006F5B" w:rsidP="00006F5B">
    <w:pPr>
      <w:pStyle w:val="Header"/>
      <w:jc w:val="center"/>
      <w:rPr>
        <w:rFonts w:ascii="Arial" w:hAnsi="Arial" w:cs="Arial"/>
        <w:b/>
        <w:sz w:val="18"/>
        <w:lang w:val="en-US"/>
      </w:rPr>
    </w:pPr>
  </w:p>
  <w:p w:rsidR="00006F5B" w:rsidRPr="005E6AEA" w:rsidRDefault="00006F5B" w:rsidP="00006F5B">
    <w:pPr>
      <w:pStyle w:val="Header"/>
      <w:jc w:val="center"/>
      <w:rPr>
        <w:rFonts w:ascii="Arial" w:hAnsi="Arial" w:cs="Arial"/>
        <w:b/>
        <w:lang w:val="en-US"/>
      </w:rPr>
    </w:pPr>
    <w:r w:rsidRPr="005E6AEA">
      <w:rPr>
        <w:rFonts w:ascii="Arial" w:hAnsi="Arial" w:cs="Arial"/>
        <w:b/>
        <w:lang w:val="en-US"/>
      </w:rPr>
      <w:t>KONVENSI NASIONAL BIMBINGAN DAN KONSELING XXII</w:t>
    </w:r>
  </w:p>
  <w:p w:rsidR="00006F5B" w:rsidRPr="005E6AEA" w:rsidRDefault="00006F5B" w:rsidP="00006F5B">
    <w:pPr>
      <w:pStyle w:val="Header"/>
      <w:jc w:val="center"/>
      <w:rPr>
        <w:rFonts w:ascii="Arial" w:hAnsi="Arial" w:cs="Arial"/>
        <w:b/>
        <w:lang w:val="en-US"/>
      </w:rPr>
    </w:pPr>
    <w:r w:rsidRPr="005E6AEA">
      <w:rPr>
        <w:rFonts w:ascii="Arial" w:hAnsi="Arial" w:cs="Arial"/>
        <w:b/>
        <w:lang w:val="en-US"/>
      </w:rPr>
      <w:t>3</w:t>
    </w:r>
    <w:r w:rsidRPr="005E6AEA">
      <w:rPr>
        <w:rFonts w:ascii="Arial" w:hAnsi="Arial" w:cs="Arial"/>
        <w:b/>
        <w:vertAlign w:val="superscript"/>
        <w:lang w:val="en-US"/>
      </w:rPr>
      <w:t>rd</w:t>
    </w:r>
    <w:r w:rsidRPr="005E6AEA">
      <w:rPr>
        <w:rFonts w:ascii="Arial" w:hAnsi="Arial" w:cs="Arial"/>
        <w:b/>
        <w:lang w:val="en-US"/>
      </w:rPr>
      <w:t xml:space="preserve"> INTERNATIONAL SEMINAR ON GUIDANCE AND COUNSELING (ISGC)</w:t>
    </w:r>
  </w:p>
  <w:p w:rsidR="00006F5B" w:rsidRPr="005E6AEA" w:rsidRDefault="00006F5B" w:rsidP="00006F5B">
    <w:pPr>
      <w:pStyle w:val="Header"/>
      <w:spacing w:after="120"/>
      <w:jc w:val="center"/>
      <w:rPr>
        <w:rFonts w:ascii="Arial" w:hAnsi="Arial" w:cs="Arial"/>
        <w:b/>
        <w:lang w:val="en-US"/>
      </w:rPr>
    </w:pPr>
    <w:r w:rsidRPr="005E6AEA">
      <w:rPr>
        <w:rFonts w:ascii="Arial" w:hAnsi="Arial" w:cs="Arial"/>
        <w:b/>
        <w:lang w:val="en-US"/>
      </w:rPr>
      <w:t>KONGRES XIV ASOSIASI BIMBINGAN DAN KONSELING INDONESIA</w:t>
    </w:r>
  </w:p>
  <w:p w:rsidR="00006F5B" w:rsidRDefault="00006F5B" w:rsidP="00006F5B">
    <w:pPr>
      <w:pStyle w:val="Header"/>
      <w:jc w:val="center"/>
      <w:rPr>
        <w:rFonts w:ascii="Arial" w:hAnsi="Arial" w:cs="Arial"/>
        <w:lang w:val="en-US"/>
      </w:rPr>
    </w:pPr>
    <w:r>
      <w:rPr>
        <w:rFonts w:ascii="Arial" w:hAnsi="Arial" w:cs="Arial"/>
        <w:noProof/>
        <w:lang w:val="en-US"/>
      </w:rPr>
      <w:t xml:space="preserve"> </w:t>
    </w:r>
    <w:r w:rsidRPr="005E6AEA">
      <w:rPr>
        <w:rFonts w:ascii="Arial" w:hAnsi="Arial" w:cs="Arial"/>
        <w:lang w:val="en-US"/>
      </w:rPr>
      <w:t>“</w:t>
    </w:r>
    <w:r w:rsidRPr="005E6AEA">
      <w:rPr>
        <w:rFonts w:ascii="Arial" w:hAnsi="Arial" w:cs="Arial"/>
        <w:sz w:val="18"/>
        <w:lang w:val="en-US"/>
      </w:rPr>
      <w:t>REVITALIZING THE ROLE OF GUIDANCE AND COUNSELING IN NATION BUILDING”</w:t>
    </w:r>
  </w:p>
  <w:p w:rsidR="00006F5B" w:rsidRPr="00006F5B" w:rsidRDefault="00006F5B" w:rsidP="00006F5B">
    <w:pPr>
      <w:pStyle w:val="Header"/>
      <w:jc w:val="center"/>
      <w:rPr>
        <w:rFonts w:ascii="Arial" w:hAnsi="Arial" w:cs="Arial"/>
      </w:rPr>
    </w:pPr>
    <w:r>
      <w:rPr>
        <w:rFonts w:ascii="Arial" w:hAnsi="Arial" w:cs="Arial"/>
        <w:noProof/>
        <w:lang w:val="en-US"/>
      </w:rPr>
      <mc:AlternateContent>
        <mc:Choice Requires="wps">
          <w:drawing>
            <wp:anchor distT="0" distB="0" distL="114300" distR="114300" simplePos="0" relativeHeight="251659264" behindDoc="0" locked="0" layoutInCell="1" allowOverlap="1" wp14:anchorId="78A0F2EE" wp14:editId="51947B8D">
              <wp:simplePos x="0" y="0"/>
              <wp:positionH relativeFrom="column">
                <wp:posOffset>-13970</wp:posOffset>
              </wp:positionH>
              <wp:positionV relativeFrom="paragraph">
                <wp:posOffset>48895</wp:posOffset>
              </wp:positionV>
              <wp:extent cx="562927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5629275" cy="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6E1A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85pt" to="442.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" strokecolor="black [3200]" strokeweight="2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E8" w:rsidRPr="000132BA" w:rsidRDefault="00983DE8" w:rsidP="00983DE8">
    <w:pPr>
      <w:pStyle w:val="Header"/>
      <w:jc w:val="center"/>
      <w:rPr>
        <w:rFonts w:ascii="Arial" w:hAnsi="Arial" w:cs="Arial"/>
        <w:b/>
        <w:sz w:val="20"/>
        <w:szCs w:val="20"/>
        <w:lang w:val="en-US"/>
      </w:rPr>
    </w:pPr>
    <w:proofErr w:type="spellStart"/>
    <w:r w:rsidRPr="000132BA">
      <w:rPr>
        <w:rFonts w:ascii="Arial" w:hAnsi="Arial" w:cs="Arial"/>
        <w:b/>
        <w:sz w:val="20"/>
        <w:szCs w:val="20"/>
        <w:lang w:val="en-US"/>
      </w:rPr>
      <w:t>Judul</w:t>
    </w:r>
    <w:proofErr w:type="spellEnd"/>
    <w:r w:rsidRPr="000132BA">
      <w:rPr>
        <w:rFonts w:ascii="Arial" w:hAnsi="Arial" w:cs="Arial"/>
        <w:b/>
        <w:sz w:val="20"/>
        <w:szCs w:val="20"/>
        <w:lang w:val="en-US"/>
      </w:rPr>
      <w:t xml:space="preserve"> </w:t>
    </w:r>
    <w:proofErr w:type="spellStart"/>
    <w:r w:rsidRPr="000132BA">
      <w:rPr>
        <w:rFonts w:ascii="Arial" w:hAnsi="Arial" w:cs="Arial"/>
        <w:b/>
        <w:sz w:val="20"/>
        <w:szCs w:val="20"/>
        <w:lang w:val="en-US"/>
      </w:rPr>
      <w:t>Artikel</w:t>
    </w:r>
    <w:proofErr w:type="spellEnd"/>
    <w:r w:rsidRPr="000132BA">
      <w:rPr>
        <w:rFonts w:ascii="Arial" w:hAnsi="Arial" w:cs="Arial"/>
        <w:b/>
        <w:sz w:val="20"/>
        <w:szCs w:val="20"/>
        <w:lang w:val="en-US"/>
      </w:rPr>
      <w:t xml:space="preserve"> </w:t>
    </w:r>
    <w:proofErr w:type="spellStart"/>
    <w:r w:rsidRPr="000132BA">
      <w:rPr>
        <w:rFonts w:ascii="Arial" w:hAnsi="Arial" w:cs="Arial"/>
        <w:b/>
        <w:sz w:val="20"/>
        <w:szCs w:val="20"/>
        <w:lang w:val="en-US"/>
      </w:rPr>
      <w:t>Ditulis</w:t>
    </w:r>
    <w:proofErr w:type="spellEnd"/>
    <w:r w:rsidRPr="000132BA">
      <w:rPr>
        <w:rFonts w:ascii="Arial" w:hAnsi="Arial" w:cs="Arial"/>
        <w:b/>
        <w:sz w:val="20"/>
        <w:szCs w:val="20"/>
        <w:lang w:val="en-US"/>
      </w:rPr>
      <w:t xml:space="preserve"> </w:t>
    </w:r>
    <w:proofErr w:type="spellStart"/>
    <w:r w:rsidRPr="000132BA">
      <w:rPr>
        <w:rFonts w:ascii="Arial" w:hAnsi="Arial" w:cs="Arial"/>
        <w:b/>
        <w:sz w:val="20"/>
        <w:szCs w:val="20"/>
        <w:lang w:val="en-US"/>
      </w:rPr>
      <w:t>dengan</w:t>
    </w:r>
    <w:proofErr w:type="spellEnd"/>
    <w:r w:rsidRPr="000132BA">
      <w:rPr>
        <w:rFonts w:ascii="Arial" w:hAnsi="Arial" w:cs="Arial"/>
        <w:b/>
        <w:sz w:val="20"/>
        <w:szCs w:val="20"/>
        <w:lang w:val="en-US"/>
      </w:rPr>
      <w:t xml:space="preserve"> Font Arial 10</w:t>
    </w:r>
  </w:p>
  <w:p w:rsidR="00983DE8" w:rsidRPr="005E6AEA" w:rsidRDefault="00983DE8" w:rsidP="00983DE8">
    <w:pPr>
      <w:pStyle w:val="Header"/>
      <w:rPr>
        <w:rFonts w:ascii="Arial" w:hAnsi="Arial" w:cs="Arial"/>
        <w:lang w:val="en-US"/>
      </w:rPr>
    </w:pPr>
    <w:r>
      <w:rPr>
        <w:rFonts w:ascii="Arial" w:hAnsi="Arial" w:cs="Arial"/>
        <w:noProof/>
        <w:lang w:val="en-US"/>
      </w:rPr>
      <mc:AlternateContent>
        <mc:Choice Requires="wps">
          <w:drawing>
            <wp:anchor distT="0" distB="0" distL="114300" distR="114300" simplePos="0" relativeHeight="251661312" behindDoc="0" locked="0" layoutInCell="1" allowOverlap="1" wp14:anchorId="0EC9BFDE" wp14:editId="6CD25CB2">
              <wp:simplePos x="0" y="0"/>
              <wp:positionH relativeFrom="column">
                <wp:posOffset>-13970</wp:posOffset>
              </wp:positionH>
              <wp:positionV relativeFrom="paragraph">
                <wp:posOffset>144145</wp:posOffset>
              </wp:positionV>
              <wp:extent cx="5629275" cy="0"/>
              <wp:effectExtent l="0" t="0" r="28575" b="19050"/>
              <wp:wrapNone/>
              <wp:docPr id="44" name="Straight Connector 44"/>
              <wp:cNvGraphicFramePr/>
              <a:graphic xmlns:a="http://schemas.openxmlformats.org/drawingml/2006/main">
                <a:graphicData uri="http://schemas.microsoft.com/office/word/2010/wordprocessingShape">
                  <wps:wsp>
                    <wps:cNvCnPr/>
                    <wps:spPr>
                      <a:xfrm flipV="1">
                        <a:off x="0" y="0"/>
                        <a:ext cx="5629275"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A8DE8" id="Straight Connector 4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35pt" to="442.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" strokecolor="black [3200]" strokeweight="1pt">
              <v:stroke joinstyle="miter"/>
            </v:line>
          </w:pict>
        </mc:Fallback>
      </mc:AlternateContent>
    </w:r>
  </w:p>
  <w:p w:rsidR="00983DE8" w:rsidRPr="00006F5B" w:rsidRDefault="00983DE8" w:rsidP="00006F5B">
    <w:pPr>
      <w:pStyle w:val="Header"/>
      <w:jc w:val="cent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0F5148"/>
    <w:multiLevelType w:val="hybridMultilevel"/>
    <w:tmpl w:val="64F813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F5B"/>
    <w:rsid w:val="00004B88"/>
    <w:rsid w:val="00006F5B"/>
    <w:rsid w:val="000D5CA8"/>
    <w:rsid w:val="001053DA"/>
    <w:rsid w:val="0016189C"/>
    <w:rsid w:val="00461924"/>
    <w:rsid w:val="00696388"/>
    <w:rsid w:val="00854106"/>
    <w:rsid w:val="008B2E5A"/>
    <w:rsid w:val="009002A3"/>
    <w:rsid w:val="00983DE8"/>
    <w:rsid w:val="00D64236"/>
    <w:rsid w:val="00F02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196153-0C00-47A6-9BD2-CA92DA8D4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F5B"/>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F5B"/>
  </w:style>
  <w:style w:type="paragraph" w:styleId="Footer">
    <w:name w:val="footer"/>
    <w:basedOn w:val="Normal"/>
    <w:link w:val="FooterChar"/>
    <w:uiPriority w:val="99"/>
    <w:unhideWhenUsed/>
    <w:rsid w:val="00006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F5B"/>
  </w:style>
  <w:style w:type="paragraph" w:customStyle="1" w:styleId="Judul">
    <w:name w:val="Judul"/>
    <w:basedOn w:val="Normal"/>
    <w:qFormat/>
    <w:rsid w:val="00006F5B"/>
    <w:pPr>
      <w:spacing w:after="0" w:line="240" w:lineRule="auto"/>
      <w:jc w:val="center"/>
    </w:pPr>
    <w:rPr>
      <w:rFonts w:ascii="Arial" w:eastAsia="Batang" w:hAnsi="Arial" w:cs="Arial"/>
      <w:b/>
      <w:sz w:val="28"/>
      <w:szCs w:val="28"/>
    </w:rPr>
  </w:style>
  <w:style w:type="paragraph" w:customStyle="1" w:styleId="Penulis">
    <w:name w:val="Penulis"/>
    <w:basedOn w:val="Normal"/>
    <w:qFormat/>
    <w:rsid w:val="00006F5B"/>
    <w:pPr>
      <w:spacing w:after="0" w:line="240" w:lineRule="auto"/>
      <w:jc w:val="center"/>
    </w:pPr>
    <w:rPr>
      <w:rFonts w:ascii="Arial" w:eastAsia="Batang" w:hAnsi="Arial" w:cs="Arial"/>
      <w:b/>
      <w:szCs w:val="28"/>
      <w:lang w:val="en-US"/>
    </w:rPr>
  </w:style>
  <w:style w:type="table" w:styleId="LightShading">
    <w:name w:val="Light Shading"/>
    <w:basedOn w:val="TableNormal"/>
    <w:uiPriority w:val="60"/>
    <w:rsid w:val="00983DE8"/>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983DE8"/>
    <w:pPr>
      <w:ind w:left="720"/>
      <w:contextualSpacing/>
    </w:pPr>
  </w:style>
  <w:style w:type="paragraph" w:customStyle="1" w:styleId="TitleArticle">
    <w:name w:val="Title Article"/>
    <w:basedOn w:val="Judul"/>
    <w:qFormat/>
    <w:rsid w:val="009002A3"/>
  </w:style>
  <w:style w:type="paragraph" w:customStyle="1" w:styleId="Author">
    <w:name w:val="Author"/>
    <w:basedOn w:val="Penulis"/>
    <w:qFormat/>
    <w:rsid w:val="009002A3"/>
  </w:style>
  <w:style w:type="paragraph" w:customStyle="1" w:styleId="AuthorAffiliation">
    <w:name w:val="Author Affiliation"/>
    <w:basedOn w:val="Normal"/>
    <w:qFormat/>
    <w:rsid w:val="009002A3"/>
    <w:pPr>
      <w:spacing w:before="120" w:after="0" w:line="240" w:lineRule="auto"/>
      <w:jc w:val="center"/>
    </w:pPr>
    <w:rPr>
      <w:rFonts w:ascii="Arial" w:eastAsia="Batang" w:hAnsi="Arial" w:cs="Arial"/>
      <w:sz w:val="20"/>
      <w:szCs w:val="28"/>
      <w:lang w:val="en-US"/>
    </w:rPr>
  </w:style>
  <w:style w:type="paragraph" w:customStyle="1" w:styleId="AbstractHead">
    <w:name w:val="Abstract Head"/>
    <w:basedOn w:val="Normal"/>
    <w:qFormat/>
    <w:rsid w:val="009002A3"/>
    <w:pPr>
      <w:spacing w:before="120" w:after="240" w:line="240" w:lineRule="auto"/>
      <w:jc w:val="center"/>
    </w:pPr>
    <w:rPr>
      <w:rFonts w:ascii="Arial" w:eastAsia="Batang" w:hAnsi="Arial" w:cs="Arial"/>
      <w:b/>
      <w:sz w:val="20"/>
      <w:szCs w:val="20"/>
      <w:lang w:val="en-US"/>
    </w:rPr>
  </w:style>
  <w:style w:type="paragraph" w:customStyle="1" w:styleId="BodyAbstract">
    <w:name w:val="Body Abstract"/>
    <w:basedOn w:val="Normal"/>
    <w:qFormat/>
    <w:rsid w:val="009002A3"/>
    <w:pPr>
      <w:spacing w:line="276" w:lineRule="auto"/>
      <w:ind w:left="426" w:right="401"/>
      <w:jc w:val="both"/>
    </w:pPr>
    <w:rPr>
      <w:rFonts w:ascii="Arial" w:hAnsi="Arial" w:cs="Arial"/>
      <w:i/>
      <w:sz w:val="20"/>
      <w:szCs w:val="20"/>
    </w:rPr>
  </w:style>
  <w:style w:type="paragraph" w:customStyle="1" w:styleId="HeadBody">
    <w:name w:val="Head Body"/>
    <w:basedOn w:val="Normal"/>
    <w:qFormat/>
    <w:rsid w:val="009002A3"/>
    <w:pPr>
      <w:spacing w:after="0" w:line="360" w:lineRule="auto"/>
    </w:pPr>
    <w:rPr>
      <w:rFonts w:ascii="Arial" w:hAnsi="Arial" w:cs="Arial"/>
      <w:b/>
      <w:sz w:val="20"/>
      <w:szCs w:val="20"/>
    </w:rPr>
  </w:style>
  <w:style w:type="paragraph" w:customStyle="1" w:styleId="Body">
    <w:name w:val="Body"/>
    <w:basedOn w:val="Normal"/>
    <w:qFormat/>
    <w:rsid w:val="009002A3"/>
    <w:pPr>
      <w:spacing w:after="0" w:line="360" w:lineRule="auto"/>
      <w:ind w:firstLine="567"/>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66622626802643"/>
          <c:y val="9.5701665134897362E-2"/>
          <c:w val="0.76109594214392262"/>
          <c:h val="0.57324819709883035"/>
        </c:manualLayout>
      </c:layout>
      <c:lineChart>
        <c:grouping val="standard"/>
        <c:varyColors val="0"/>
        <c:ser>
          <c:idx val="0"/>
          <c:order val="0"/>
          <c:tx>
            <c:strRef>
              <c:f>Sheet1!$B$1</c:f>
              <c:strCache>
                <c:ptCount val="1"/>
                <c:pt idx="0">
                  <c:v>Eksperimen </c:v>
                </c:pt>
              </c:strCache>
            </c:strRef>
          </c:tx>
          <c:marker>
            <c:symbol val="none"/>
          </c:marker>
          <c:dLbls>
            <c:dLbl>
              <c:idx val="0"/>
              <c:layout>
                <c:manualLayout>
                  <c:x val="-0.11793355292310516"/>
                  <c:y val="6.160753942358916E-2"/>
                </c:manualLayout>
              </c:layout>
              <c:spPr/>
              <c:txPr>
                <a:bodyPr/>
                <a:lstStyle/>
                <a:p>
                  <a:pP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A5C-5D4D-A8A0-98ACA1121F9E}"/>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Pre Test</c:v>
                </c:pt>
                <c:pt idx="1">
                  <c:v>Post Tes </c:v>
                </c:pt>
              </c:strCache>
            </c:strRef>
          </c:cat>
          <c:val>
            <c:numRef>
              <c:f>Sheet1!$B$2:$B$3</c:f>
              <c:numCache>
                <c:formatCode>General</c:formatCode>
                <c:ptCount val="2"/>
                <c:pt idx="0">
                  <c:v>115.25</c:v>
                </c:pt>
                <c:pt idx="1">
                  <c:v>94.4</c:v>
                </c:pt>
              </c:numCache>
            </c:numRef>
          </c:val>
          <c:smooth val="0"/>
          <c:extLst xmlns:c16r2="http://schemas.microsoft.com/office/drawing/2015/06/chart">
            <c:ext xmlns:c16="http://schemas.microsoft.com/office/drawing/2014/chart" uri="{C3380CC4-5D6E-409C-BE32-E72D297353CC}">
              <c16:uniqueId val="{00000001-8A5C-5D4D-A8A0-98ACA1121F9E}"/>
            </c:ext>
          </c:extLst>
        </c:ser>
        <c:ser>
          <c:idx val="1"/>
          <c:order val="1"/>
          <c:tx>
            <c:strRef>
              <c:f>Sheet1!$C$1</c:f>
              <c:strCache>
                <c:ptCount val="1"/>
                <c:pt idx="0">
                  <c:v>Kontrol</c:v>
                </c:pt>
              </c:strCache>
            </c:strRef>
          </c:tx>
          <c:marker>
            <c:symbol val="none"/>
          </c:marker>
          <c:dLbls>
            <c:dLbl>
              <c:idx val="0"/>
              <c:layout>
                <c:manualLayout>
                  <c:x val="-0.10549223691269886"/>
                  <c:y val="-3.7643063962143973E-2"/>
                </c:manualLayout>
              </c:layout>
              <c:spPr/>
              <c:txPr>
                <a:bodyPr/>
                <a:lstStyle/>
                <a:p>
                  <a:pP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A5C-5D4D-A8A0-98ACA1121F9E}"/>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Pre Test</c:v>
                </c:pt>
                <c:pt idx="1">
                  <c:v>Post Tes </c:v>
                </c:pt>
              </c:strCache>
            </c:strRef>
          </c:cat>
          <c:val>
            <c:numRef>
              <c:f>Sheet1!$C$2:$C$3</c:f>
              <c:numCache>
                <c:formatCode>General</c:formatCode>
                <c:ptCount val="2"/>
                <c:pt idx="0">
                  <c:v>118.85</c:v>
                </c:pt>
                <c:pt idx="1">
                  <c:v>124.65</c:v>
                </c:pt>
              </c:numCache>
            </c:numRef>
          </c:val>
          <c:smooth val="0"/>
          <c:extLst xmlns:c16r2="http://schemas.microsoft.com/office/drawing/2015/06/chart">
            <c:ext xmlns:c16="http://schemas.microsoft.com/office/drawing/2014/chart" uri="{C3380CC4-5D6E-409C-BE32-E72D297353CC}">
              <c16:uniqueId val="{00000003-8A5C-5D4D-A8A0-98ACA1121F9E}"/>
            </c:ext>
          </c:extLst>
        </c:ser>
        <c:dLbls>
          <c:showLegendKey val="0"/>
          <c:showVal val="0"/>
          <c:showCatName val="0"/>
          <c:showSerName val="0"/>
          <c:showPercent val="0"/>
          <c:showBubbleSize val="0"/>
        </c:dLbls>
        <c:smooth val="0"/>
        <c:axId val="408394496"/>
        <c:axId val="408399984"/>
      </c:lineChart>
      <c:catAx>
        <c:axId val="408394496"/>
        <c:scaling>
          <c:orientation val="minMax"/>
        </c:scaling>
        <c:delete val="0"/>
        <c:axPos val="b"/>
        <c:numFmt formatCode="General" sourceLinked="1"/>
        <c:majorTickMark val="out"/>
        <c:minorTickMark val="none"/>
        <c:tickLblPos val="nextTo"/>
        <c:crossAx val="408399984"/>
        <c:crosses val="autoZero"/>
        <c:auto val="1"/>
        <c:lblAlgn val="ctr"/>
        <c:lblOffset val="100"/>
        <c:noMultiLvlLbl val="0"/>
      </c:catAx>
      <c:valAx>
        <c:axId val="408399984"/>
        <c:scaling>
          <c:orientation val="minMax"/>
        </c:scaling>
        <c:delete val="0"/>
        <c:axPos val="l"/>
        <c:majorGridlines/>
        <c:numFmt formatCode="General" sourceLinked="1"/>
        <c:majorTickMark val="out"/>
        <c:minorTickMark val="none"/>
        <c:tickLblPos val="nextTo"/>
        <c:crossAx val="408394496"/>
        <c:crosses val="autoZero"/>
        <c:crossBetween val="between"/>
      </c:valAx>
    </c:plotArea>
    <c:legend>
      <c:legendPos val="r"/>
      <c:layout>
        <c:manualLayout>
          <c:xMode val="edge"/>
          <c:yMode val="edge"/>
          <c:x val="0.22423755854047656"/>
          <c:y val="0.78131053360819169"/>
          <c:w val="0.60062662755390872"/>
          <c:h val="0.21731517465896166"/>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76</TotalTime>
  <Pages>3</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dcterms:created xsi:type="dcterms:W3CDTF">2022-06-22T04:43:00Z</dcterms:created>
  <dcterms:modified xsi:type="dcterms:W3CDTF">2022-06-23T03:49:00Z</dcterms:modified>
</cp:coreProperties>
</file>